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A1CE" w14:textId="77777777" w:rsidR="001445F4" w:rsidRDefault="001445F4" w:rsidP="001445F4">
      <w:pPr>
        <w:jc w:val="center"/>
      </w:pPr>
      <w:r>
        <w:rPr>
          <w:noProof/>
        </w:rPr>
        <w:drawing>
          <wp:inline distT="0" distB="0" distL="0" distR="0" wp14:anchorId="635BB4E8" wp14:editId="5BF5EF3B">
            <wp:extent cx="4749660" cy="598782"/>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FC_Logo_FINAL_Horiz_Panto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6121" cy="626071"/>
                    </a:xfrm>
                    <a:prstGeom prst="rect">
                      <a:avLst/>
                    </a:prstGeom>
                  </pic:spPr>
                </pic:pic>
              </a:graphicData>
            </a:graphic>
          </wp:inline>
        </w:drawing>
      </w:r>
    </w:p>
    <w:p w14:paraId="40CE10A9" w14:textId="77777777" w:rsidR="001445F4" w:rsidRPr="0066067E" w:rsidRDefault="001445F4" w:rsidP="001445F4">
      <w:pPr>
        <w:spacing w:after="0" w:line="240" w:lineRule="auto"/>
        <w:jc w:val="center"/>
        <w:rPr>
          <w:b/>
        </w:rPr>
      </w:pPr>
    </w:p>
    <w:p w14:paraId="3C61FF68" w14:textId="14235586" w:rsidR="001445F4" w:rsidRDefault="0069246A" w:rsidP="001445F4">
      <w:pPr>
        <w:spacing w:after="0"/>
        <w:jc w:val="center"/>
        <w:rPr>
          <w:rFonts w:ascii="TradeGothic LT" w:hAnsi="TradeGothic LT"/>
          <w:b/>
          <w:sz w:val="40"/>
          <w:szCs w:val="40"/>
        </w:rPr>
      </w:pPr>
      <w:r w:rsidRPr="00C61A8A">
        <w:rPr>
          <w:rFonts w:ascii="TradeGothic LT" w:hAnsi="TradeGothic LT"/>
          <w:b/>
          <w:sz w:val="40"/>
          <w:szCs w:val="40"/>
        </w:rPr>
        <w:t>ENC 1101</w:t>
      </w:r>
      <w:r w:rsidR="002E62EC">
        <w:rPr>
          <w:rFonts w:ascii="TradeGothic LT" w:hAnsi="TradeGothic LT"/>
          <w:b/>
          <w:sz w:val="40"/>
          <w:szCs w:val="40"/>
        </w:rPr>
        <w:t>H</w:t>
      </w:r>
      <w:r w:rsidR="001445F4" w:rsidRPr="007710F7">
        <w:rPr>
          <w:rFonts w:ascii="TradeGothic LT" w:hAnsi="TradeGothic LT"/>
          <w:b/>
          <w:sz w:val="40"/>
          <w:szCs w:val="40"/>
        </w:rPr>
        <w:t xml:space="preserve"> Syllabus</w:t>
      </w:r>
    </w:p>
    <w:p w14:paraId="169014B9" w14:textId="6157700D" w:rsidR="001445F4" w:rsidRDefault="002E62EC" w:rsidP="001445F4">
      <w:pPr>
        <w:spacing w:after="0"/>
        <w:jc w:val="center"/>
        <w:rPr>
          <w:rFonts w:ascii="TradeGothic LT" w:hAnsi="TradeGothic LT"/>
          <w:b/>
          <w:sz w:val="40"/>
          <w:szCs w:val="40"/>
        </w:rPr>
      </w:pPr>
      <w:r>
        <w:rPr>
          <w:rFonts w:ascii="TradeGothic LT" w:hAnsi="TradeGothic LT"/>
          <w:b/>
          <w:sz w:val="40"/>
          <w:szCs w:val="40"/>
        </w:rPr>
        <w:t>Fall</w:t>
      </w:r>
      <w:r w:rsidR="00986415">
        <w:rPr>
          <w:rFonts w:ascii="TradeGothic LT" w:hAnsi="TradeGothic LT"/>
          <w:b/>
          <w:sz w:val="40"/>
          <w:szCs w:val="40"/>
        </w:rPr>
        <w:t xml:space="preserve"> 202</w:t>
      </w:r>
      <w:r w:rsidR="0069246A">
        <w:rPr>
          <w:rFonts w:ascii="TradeGothic LT" w:hAnsi="TradeGothic LT"/>
          <w:b/>
          <w:sz w:val="40"/>
          <w:szCs w:val="40"/>
        </w:rPr>
        <w:t>4</w:t>
      </w:r>
    </w:p>
    <w:p w14:paraId="3077ABD0" w14:textId="77777777" w:rsidR="001445F4" w:rsidRPr="00AB5B7A" w:rsidRDefault="001445F4" w:rsidP="001445F4">
      <w:pPr>
        <w:spacing w:after="0"/>
        <w:jc w:val="center"/>
        <w:rPr>
          <w:rFonts w:ascii="TradeGothic LT" w:hAnsi="TradeGothic LT"/>
          <w:b/>
        </w:rPr>
      </w:pPr>
    </w:p>
    <w:tbl>
      <w:tblPr>
        <w:tblStyle w:val="ListTable1Light"/>
        <w:tblpPr w:leftFromText="180" w:rightFromText="180" w:vertAnchor="text" w:horzAnchor="margin" w:tblpY="152"/>
        <w:tblW w:w="0" w:type="auto"/>
        <w:shd w:val="clear" w:color="auto" w:fill="D9E2F3" w:themeFill="accent1" w:themeFillTint="33"/>
        <w:tblLook w:val="04A0" w:firstRow="1" w:lastRow="0" w:firstColumn="1" w:lastColumn="0" w:noHBand="0" w:noVBand="1"/>
      </w:tblPr>
      <w:tblGrid>
        <w:gridCol w:w="9350"/>
      </w:tblGrid>
      <w:tr w:rsidR="001445F4" w:rsidRPr="008E03E3" w14:paraId="7EEF9661"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7A0723A6" w14:textId="77777777" w:rsidR="001445F4" w:rsidRPr="00923BA9" w:rsidRDefault="001445F4" w:rsidP="00335F24">
            <w:pPr>
              <w:rPr>
                <w:rFonts w:ascii="TradeGothic LT" w:hAnsi="TradeGothic LT"/>
                <w:sz w:val="40"/>
                <w:szCs w:val="40"/>
              </w:rPr>
            </w:pPr>
            <w:r w:rsidRPr="00923BA9">
              <w:rPr>
                <w:rFonts w:ascii="TradeGothic LT" w:hAnsi="TradeGothic LT"/>
                <w:sz w:val="40"/>
                <w:szCs w:val="40"/>
              </w:rPr>
              <w:t>Course Information</w:t>
            </w:r>
          </w:p>
        </w:tc>
      </w:tr>
    </w:tbl>
    <w:p w14:paraId="486909D7" w14:textId="77777777" w:rsidR="001445F4" w:rsidRDefault="001445F4" w:rsidP="001445F4">
      <w:pPr>
        <w:spacing w:after="0" w:line="240" w:lineRule="auto"/>
        <w:rPr>
          <w:rFonts w:ascii="TradeGothic LT" w:hAnsi="TradeGothic LT"/>
          <w:b/>
          <w:sz w:val="40"/>
          <w:szCs w:val="40"/>
        </w:rPr>
      </w:pPr>
      <w:r>
        <w:rPr>
          <w:rFonts w:ascii="TradeGothic LT" w:hAnsi="TradeGothic LT"/>
          <w:b/>
          <w:sz w:val="32"/>
          <w:szCs w:val="32"/>
        </w:rPr>
        <w:t xml:space="preserve">                                                 </w:t>
      </w:r>
    </w:p>
    <w:p w14:paraId="00AB47AA" w14:textId="44B67DE5" w:rsidR="001445F4" w:rsidRPr="00C61A8A" w:rsidRDefault="001445F4" w:rsidP="001445F4">
      <w:pPr>
        <w:rPr>
          <w:rFonts w:ascii="TradeGothic LT" w:hAnsi="TradeGothic LT"/>
          <w:sz w:val="24"/>
          <w:szCs w:val="24"/>
        </w:rPr>
      </w:pPr>
      <w:r>
        <w:rPr>
          <w:rFonts w:ascii="TradeGothic LT" w:hAnsi="TradeGothic LT"/>
          <w:b/>
          <w:sz w:val="24"/>
          <w:szCs w:val="24"/>
        </w:rPr>
        <w:tab/>
      </w:r>
      <w:r w:rsidRPr="00C61A8A">
        <w:rPr>
          <w:rFonts w:ascii="TradeGothic LT" w:hAnsi="TradeGothic LT"/>
          <w:sz w:val="24"/>
          <w:szCs w:val="24"/>
        </w:rPr>
        <w:t xml:space="preserve">Course Title: </w:t>
      </w:r>
      <w:r w:rsidR="002E62EC" w:rsidRPr="002E62EC">
        <w:rPr>
          <w:rFonts w:ascii="TradeGothic LT" w:hAnsi="TradeGothic LT"/>
          <w:sz w:val="24"/>
          <w:szCs w:val="24"/>
        </w:rPr>
        <w:t>Honors Freshman English I</w:t>
      </w:r>
    </w:p>
    <w:p w14:paraId="45E8EDF8" w14:textId="28089E86" w:rsidR="001445F4" w:rsidRPr="00AD0DC1" w:rsidRDefault="001445F4" w:rsidP="001445F4">
      <w:pPr>
        <w:rPr>
          <w:rFonts w:ascii="TradeGothic LT" w:hAnsi="TradeGothic LT"/>
          <w:sz w:val="24"/>
          <w:szCs w:val="24"/>
        </w:rPr>
      </w:pPr>
      <w:r w:rsidRPr="00AD0DC1">
        <w:rPr>
          <w:rFonts w:ascii="TradeGothic LT" w:hAnsi="TradeGothic LT"/>
          <w:sz w:val="24"/>
          <w:szCs w:val="24"/>
        </w:rPr>
        <w:tab/>
        <w:t>CRN:</w:t>
      </w:r>
      <w:r w:rsidRPr="00AD0DC1">
        <w:rPr>
          <w:rFonts w:ascii="TradeGothic LT" w:hAnsi="TradeGothic LT"/>
          <w:sz w:val="24"/>
          <w:szCs w:val="24"/>
        </w:rPr>
        <w:tab/>
      </w:r>
    </w:p>
    <w:p w14:paraId="13FE1931" w14:textId="6DB63678" w:rsidR="001445F4" w:rsidRPr="00923BA9" w:rsidRDefault="001445F4" w:rsidP="001445F4">
      <w:pPr>
        <w:rPr>
          <w:rFonts w:ascii="TradeGothic LT" w:hAnsi="TradeGothic LT"/>
          <w:sz w:val="24"/>
          <w:szCs w:val="24"/>
        </w:rPr>
      </w:pPr>
      <w:r w:rsidRPr="00AD0DC1">
        <w:rPr>
          <w:rFonts w:ascii="TradeGothic LT" w:hAnsi="TradeGothic LT"/>
          <w:sz w:val="24"/>
          <w:szCs w:val="24"/>
        </w:rPr>
        <w:tab/>
        <w:t xml:space="preserve">Course number </w:t>
      </w:r>
      <w:r w:rsidRPr="00AD0DC1">
        <w:rPr>
          <w:rFonts w:ascii="TradeGothic LT" w:hAnsi="TradeGothic LT"/>
          <w:sz w:val="24"/>
          <w:szCs w:val="24"/>
          <w:u w:val="single"/>
        </w:rPr>
        <w:t>with</w:t>
      </w:r>
      <w:r w:rsidRPr="00AD0DC1">
        <w:rPr>
          <w:rFonts w:ascii="TradeGothic LT" w:hAnsi="TradeGothic LT"/>
          <w:sz w:val="24"/>
          <w:szCs w:val="24"/>
        </w:rPr>
        <w:t xml:space="preserve"> Section: </w:t>
      </w:r>
      <w:r w:rsidR="0069246A" w:rsidRPr="00AD0DC1">
        <w:rPr>
          <w:rFonts w:ascii="TradeGothic LT" w:hAnsi="TradeGothic LT"/>
          <w:sz w:val="24"/>
          <w:szCs w:val="24"/>
        </w:rPr>
        <w:t>ENC 1101</w:t>
      </w:r>
      <w:r w:rsidR="002E62EC">
        <w:rPr>
          <w:rFonts w:ascii="TradeGothic LT" w:hAnsi="TradeGothic LT"/>
          <w:sz w:val="24"/>
          <w:szCs w:val="24"/>
        </w:rPr>
        <w:t>H</w:t>
      </w:r>
      <w:r w:rsidR="0069246A" w:rsidRPr="00AD0DC1">
        <w:rPr>
          <w:rFonts w:ascii="TradeGothic LT" w:hAnsi="TradeGothic LT"/>
          <w:sz w:val="24"/>
          <w:szCs w:val="24"/>
        </w:rPr>
        <w:t>, Section 1</w:t>
      </w:r>
    </w:p>
    <w:p w14:paraId="1619206E" w14:textId="6C4627EB" w:rsidR="001445F4" w:rsidRDefault="001445F4" w:rsidP="002E62EC">
      <w:pPr>
        <w:rPr>
          <w:rFonts w:ascii="TradeGothic LT" w:hAnsi="TradeGothic LT"/>
          <w:sz w:val="24"/>
          <w:szCs w:val="24"/>
        </w:rPr>
      </w:pPr>
      <w:r w:rsidRPr="00923BA9">
        <w:rPr>
          <w:rFonts w:ascii="TradeGothic LT" w:hAnsi="TradeGothic LT"/>
          <w:sz w:val="24"/>
          <w:szCs w:val="24"/>
        </w:rPr>
        <w:tab/>
      </w:r>
      <w:r w:rsidRPr="00C61A8A">
        <w:rPr>
          <w:rFonts w:ascii="TradeGothic LT" w:hAnsi="TradeGothic LT"/>
          <w:sz w:val="24"/>
          <w:szCs w:val="24"/>
        </w:rPr>
        <w:t>Course Description:</w:t>
      </w:r>
      <w:r w:rsidR="0069246A" w:rsidRPr="00C61A8A">
        <w:rPr>
          <w:rFonts w:ascii="TradeGothic LT" w:hAnsi="TradeGothic LT"/>
          <w:sz w:val="24"/>
          <w:szCs w:val="24"/>
        </w:rPr>
        <w:t xml:space="preserve"> Course Description: ENC 1101</w:t>
      </w:r>
      <w:r w:rsidR="002E62EC">
        <w:rPr>
          <w:rFonts w:ascii="TradeGothic LT" w:hAnsi="TradeGothic LT"/>
          <w:sz w:val="24"/>
          <w:szCs w:val="24"/>
        </w:rPr>
        <w:t>H</w:t>
      </w:r>
      <w:r w:rsidR="0069246A" w:rsidRPr="00C61A8A">
        <w:rPr>
          <w:rFonts w:ascii="TradeGothic LT" w:hAnsi="TradeGothic LT"/>
          <w:sz w:val="24"/>
          <w:szCs w:val="24"/>
        </w:rPr>
        <w:t>. FRESHMAN ENGLISH I: 3 Credits, 3</w:t>
      </w:r>
      <w:r w:rsidR="0069246A" w:rsidRPr="00C61A8A">
        <w:rPr>
          <w:rFonts w:ascii="TradeGothic LT" w:hAnsi="TradeGothic LT"/>
          <w:sz w:val="24"/>
          <w:szCs w:val="24"/>
        </w:rPr>
        <w:br/>
        <w:t xml:space="preserve">Hours. (Fall, Spring, Summer) </w:t>
      </w:r>
      <w:r w:rsidR="002E62EC" w:rsidRPr="002E62EC">
        <w:rPr>
          <w:rFonts w:ascii="TradeGothic LT" w:hAnsi="TradeGothic LT"/>
          <w:sz w:val="24"/>
          <w:szCs w:val="24"/>
        </w:rPr>
        <w:t>A college credit composition course that helps to develop skills for critical thinking, the writing process, and inquiry-based research. Freshman English I requires expository writing in various modes culminating in two documented research papers, one in MLA format and one in APA format.</w:t>
      </w:r>
    </w:p>
    <w:p w14:paraId="5CFDD534" w14:textId="7A9F47A4" w:rsidR="001445F4" w:rsidRPr="00AD0DC1" w:rsidRDefault="001445F4" w:rsidP="001445F4">
      <w:pPr>
        <w:rPr>
          <w:rFonts w:ascii="TradeGothic LT" w:hAnsi="TradeGothic LT"/>
          <w:sz w:val="24"/>
          <w:szCs w:val="24"/>
        </w:rPr>
      </w:pPr>
      <w:r>
        <w:rPr>
          <w:rFonts w:ascii="TradeGothic LT" w:hAnsi="TradeGothic LT"/>
          <w:sz w:val="24"/>
          <w:szCs w:val="24"/>
        </w:rPr>
        <w:tab/>
      </w:r>
      <w:r w:rsidRPr="00AD0DC1">
        <w:rPr>
          <w:rFonts w:ascii="TradeGothic LT" w:hAnsi="TradeGothic LT"/>
          <w:sz w:val="24"/>
          <w:szCs w:val="24"/>
        </w:rPr>
        <w:t>Course Location:</w:t>
      </w:r>
      <w:r w:rsidR="0069246A" w:rsidRPr="00AD0DC1">
        <w:rPr>
          <w:rFonts w:ascii="TradeGothic LT" w:hAnsi="TradeGothic LT"/>
          <w:sz w:val="24"/>
          <w:szCs w:val="24"/>
        </w:rPr>
        <w:t xml:space="preserve"> </w:t>
      </w:r>
      <w:r w:rsidR="002E62EC">
        <w:rPr>
          <w:rFonts w:ascii="TradeGothic LT" w:hAnsi="TradeGothic LT"/>
          <w:sz w:val="24"/>
          <w:szCs w:val="24"/>
        </w:rPr>
        <w:t>Building 10, Room ___</w:t>
      </w:r>
    </w:p>
    <w:p w14:paraId="10E92368" w14:textId="7F84AC63" w:rsidR="001445F4" w:rsidRDefault="001445F4" w:rsidP="001445F4">
      <w:pPr>
        <w:rPr>
          <w:rFonts w:ascii="TradeGothic LT" w:hAnsi="TradeGothic LT"/>
          <w:sz w:val="24"/>
          <w:szCs w:val="24"/>
        </w:rPr>
      </w:pPr>
      <w:r w:rsidRPr="00AD0DC1">
        <w:rPr>
          <w:rFonts w:ascii="TradeGothic LT" w:hAnsi="TradeGothic LT"/>
          <w:sz w:val="24"/>
          <w:szCs w:val="24"/>
        </w:rPr>
        <w:tab/>
        <w:t>Course Day and Time:</w:t>
      </w:r>
      <w:r w:rsidR="0069246A" w:rsidRPr="00AD0DC1">
        <w:rPr>
          <w:rFonts w:ascii="TradeGothic LT" w:hAnsi="TradeGothic LT"/>
          <w:sz w:val="24"/>
          <w:szCs w:val="24"/>
        </w:rPr>
        <w:t xml:space="preserve"> </w:t>
      </w:r>
      <w:r w:rsidR="002E62EC">
        <w:rPr>
          <w:rFonts w:ascii="TradeGothic LT" w:hAnsi="TradeGothic LT"/>
          <w:sz w:val="24"/>
          <w:szCs w:val="24"/>
        </w:rPr>
        <w:t>Mondays from 11:00-12:15</w:t>
      </w:r>
    </w:p>
    <w:p w14:paraId="5AFFF564" w14:textId="3F680144" w:rsidR="001445F4" w:rsidRDefault="001445F4" w:rsidP="002E62EC">
      <w:pPr>
        <w:rPr>
          <w:rFonts w:ascii="TradeGothic LT" w:hAnsi="TradeGothic LT"/>
          <w:sz w:val="24"/>
          <w:szCs w:val="24"/>
        </w:rPr>
      </w:pPr>
      <w:r>
        <w:rPr>
          <w:rFonts w:ascii="TradeGothic LT" w:hAnsi="TradeGothic LT"/>
          <w:sz w:val="24"/>
          <w:szCs w:val="24"/>
        </w:rPr>
        <w:tab/>
        <w:t>Prerequisites:</w:t>
      </w:r>
      <w:r w:rsidR="0069246A">
        <w:rPr>
          <w:rFonts w:ascii="TradeGothic LT" w:hAnsi="TradeGothic LT"/>
          <w:sz w:val="24"/>
          <w:szCs w:val="24"/>
        </w:rPr>
        <w:t xml:space="preserve"> </w:t>
      </w:r>
      <w:r w:rsidR="002E62EC" w:rsidRPr="002E62EC">
        <w:rPr>
          <w:rFonts w:ascii="TradeGothic LT" w:hAnsi="TradeGothic LT"/>
          <w:sz w:val="24"/>
          <w:szCs w:val="24"/>
        </w:rPr>
        <w:t xml:space="preserve">Successful completion of NFC developmental reading and writing course options or appropriate reading and writing placement scores on a postsecondary readiness test. </w:t>
      </w:r>
      <w:r w:rsidR="002E62EC" w:rsidRPr="004A5969">
        <w:rPr>
          <w:rFonts w:ascii="TradeGothic LT" w:hAnsi="TradeGothic LT"/>
          <w:sz w:val="24"/>
          <w:szCs w:val="24"/>
          <w:highlight w:val="yellow"/>
        </w:rPr>
        <w:t>Acceptance into the NFC Honors Program</w:t>
      </w:r>
      <w:r w:rsidR="002E62EC" w:rsidRPr="002E62EC">
        <w:rPr>
          <w:rFonts w:ascii="TradeGothic LT" w:hAnsi="TradeGothic LT"/>
          <w:sz w:val="24"/>
          <w:szCs w:val="24"/>
        </w:rPr>
        <w:t>. Exemptions may exist; consult an academic advisor.</w:t>
      </w:r>
    </w:p>
    <w:p w14:paraId="2875E867" w14:textId="6B1B4868" w:rsidR="001445F4" w:rsidRDefault="001445F4" w:rsidP="001445F4">
      <w:pPr>
        <w:rPr>
          <w:rFonts w:ascii="TradeGothic LT" w:hAnsi="TradeGothic LT"/>
          <w:sz w:val="24"/>
          <w:szCs w:val="24"/>
        </w:rPr>
      </w:pPr>
      <w:r>
        <w:rPr>
          <w:rFonts w:ascii="TradeGothic LT" w:hAnsi="TradeGothic LT"/>
          <w:sz w:val="24"/>
          <w:szCs w:val="24"/>
        </w:rPr>
        <w:tab/>
        <w:t>Corequisites:</w:t>
      </w:r>
      <w:r w:rsidR="0069246A">
        <w:rPr>
          <w:rFonts w:ascii="TradeGothic LT" w:hAnsi="TradeGothic LT"/>
          <w:sz w:val="24"/>
          <w:szCs w:val="24"/>
        </w:rPr>
        <w:t xml:space="preserve"> None</w:t>
      </w:r>
    </w:p>
    <w:p w14:paraId="4E61808C" w14:textId="77777777" w:rsidR="001445F4" w:rsidRDefault="001445F4" w:rsidP="001445F4">
      <w:pPr>
        <w:rPr>
          <w:rFonts w:ascii="TradeGothic LT" w:hAnsi="TradeGothic LT"/>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923BA9" w14:paraId="03951615"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0D8D5F7E" w14:textId="77777777" w:rsidR="001445F4" w:rsidRPr="00923BA9" w:rsidRDefault="001445F4" w:rsidP="00335F24">
            <w:pPr>
              <w:rPr>
                <w:rFonts w:ascii="TradeGothic LT" w:hAnsi="TradeGothic LT"/>
                <w:sz w:val="40"/>
                <w:szCs w:val="40"/>
              </w:rPr>
            </w:pPr>
            <w:r>
              <w:rPr>
                <w:rFonts w:ascii="TradeGothic LT" w:hAnsi="TradeGothic LT"/>
                <w:sz w:val="40"/>
                <w:szCs w:val="40"/>
              </w:rPr>
              <w:t>Instructor</w:t>
            </w:r>
            <w:r w:rsidRPr="00923BA9">
              <w:rPr>
                <w:rFonts w:ascii="TradeGothic LT" w:hAnsi="TradeGothic LT"/>
                <w:sz w:val="40"/>
                <w:szCs w:val="40"/>
              </w:rPr>
              <w:t xml:space="preserve"> Information</w:t>
            </w:r>
          </w:p>
        </w:tc>
      </w:tr>
    </w:tbl>
    <w:p w14:paraId="097CC4AD" w14:textId="77777777" w:rsidR="001445F4" w:rsidRDefault="001445F4" w:rsidP="001445F4">
      <w:pPr>
        <w:rPr>
          <w:rFonts w:ascii="TradeGothic LT" w:hAnsi="TradeGothic LT"/>
          <w:sz w:val="24"/>
          <w:szCs w:val="24"/>
        </w:rPr>
      </w:pPr>
    </w:p>
    <w:p w14:paraId="1291D84C" w14:textId="12043345" w:rsidR="001445F4" w:rsidRDefault="001445F4" w:rsidP="001445F4">
      <w:pPr>
        <w:rPr>
          <w:rFonts w:ascii="TradeGothic LT" w:hAnsi="TradeGothic LT"/>
          <w:sz w:val="24"/>
          <w:szCs w:val="24"/>
        </w:rPr>
      </w:pPr>
      <w:r>
        <w:rPr>
          <w:rFonts w:ascii="TradeGothic LT" w:hAnsi="TradeGothic LT"/>
          <w:sz w:val="24"/>
          <w:szCs w:val="24"/>
        </w:rPr>
        <w:tab/>
        <w:t>Name:</w:t>
      </w:r>
      <w:r w:rsidR="0069246A">
        <w:rPr>
          <w:rFonts w:ascii="TradeGothic LT" w:hAnsi="TradeGothic LT"/>
          <w:sz w:val="24"/>
          <w:szCs w:val="24"/>
        </w:rPr>
        <w:t xml:space="preserve"> </w:t>
      </w:r>
      <w:r w:rsidR="0069246A" w:rsidRPr="0069246A">
        <w:rPr>
          <w:rFonts w:ascii="TradeGothic LT" w:hAnsi="TradeGothic LT"/>
          <w:sz w:val="24"/>
          <w:szCs w:val="24"/>
        </w:rPr>
        <w:t>Dr. Laura Hanna-Dixon</w:t>
      </w:r>
    </w:p>
    <w:p w14:paraId="00239EF9" w14:textId="35D420AE" w:rsidR="001445F4" w:rsidRDefault="001445F4" w:rsidP="001445F4">
      <w:pPr>
        <w:rPr>
          <w:rFonts w:ascii="TradeGothic LT" w:hAnsi="TradeGothic LT"/>
          <w:sz w:val="24"/>
          <w:szCs w:val="24"/>
        </w:rPr>
      </w:pPr>
      <w:r>
        <w:rPr>
          <w:rFonts w:ascii="TradeGothic LT" w:hAnsi="TradeGothic LT"/>
          <w:sz w:val="24"/>
          <w:szCs w:val="24"/>
        </w:rPr>
        <w:tab/>
        <w:t>Office Location:</w:t>
      </w:r>
      <w:r w:rsidR="0069246A">
        <w:rPr>
          <w:rFonts w:ascii="TradeGothic LT" w:hAnsi="TradeGothic LT"/>
          <w:sz w:val="24"/>
          <w:szCs w:val="24"/>
        </w:rPr>
        <w:t xml:space="preserve"> </w:t>
      </w:r>
      <w:r w:rsidR="0069246A" w:rsidRPr="0069246A">
        <w:rPr>
          <w:rFonts w:ascii="TradeGothic LT" w:hAnsi="TradeGothic LT"/>
          <w:sz w:val="24"/>
          <w:szCs w:val="24"/>
        </w:rPr>
        <w:t>Building 10, Room 12</w:t>
      </w:r>
    </w:p>
    <w:p w14:paraId="4604DF20" w14:textId="52CF66F0" w:rsidR="00BE3947" w:rsidRDefault="001445F4" w:rsidP="00BE3947">
      <w:pPr>
        <w:ind w:left="720"/>
        <w:rPr>
          <w:rFonts w:ascii="TradeGothic LT" w:hAnsi="TradeGothic LT"/>
          <w:sz w:val="24"/>
          <w:szCs w:val="24"/>
        </w:rPr>
      </w:pPr>
      <w:r w:rsidRPr="00BE3947">
        <w:rPr>
          <w:rFonts w:ascii="TradeGothic LT" w:hAnsi="TradeGothic LT"/>
          <w:sz w:val="24"/>
          <w:szCs w:val="24"/>
        </w:rPr>
        <w:t>Office Hours:</w:t>
      </w:r>
      <w:r w:rsidR="00BE3947">
        <w:rPr>
          <w:rFonts w:ascii="TradeGothic LT" w:hAnsi="TradeGothic LT"/>
          <w:sz w:val="24"/>
          <w:szCs w:val="24"/>
        </w:rPr>
        <w:t xml:space="preserve"> Mondays- 9:15-10:15 am- online or by teleconference; </w:t>
      </w:r>
      <w:r w:rsidR="00BE3947">
        <w:rPr>
          <w:rFonts w:ascii="TradeGothic LT" w:hAnsi="TradeGothic LT"/>
          <w:sz w:val="24"/>
          <w:szCs w:val="24"/>
        </w:rPr>
        <w:br/>
        <w:t>Mondays from 10:15-3:15- Madison Campus</w:t>
      </w:r>
      <w:r w:rsidR="00BE3947">
        <w:rPr>
          <w:rFonts w:ascii="TradeGothic LT" w:hAnsi="TradeGothic LT"/>
          <w:sz w:val="24"/>
          <w:szCs w:val="24"/>
        </w:rPr>
        <w:br/>
        <w:t>Tuesdays- 9:00 am-12:00 pm- Online or by teleconference</w:t>
      </w:r>
      <w:r w:rsidR="00BE3947">
        <w:rPr>
          <w:rFonts w:ascii="TradeGothic LT" w:hAnsi="TradeGothic LT"/>
          <w:sz w:val="24"/>
          <w:szCs w:val="24"/>
        </w:rPr>
        <w:br/>
        <w:t>Wednesdays- 10:00-11:00 am and 12:15-3:15 Madison campus</w:t>
      </w:r>
    </w:p>
    <w:p w14:paraId="341CD3F8" w14:textId="2EE059B5" w:rsidR="001445F4" w:rsidRDefault="001445F4" w:rsidP="001445F4">
      <w:pPr>
        <w:rPr>
          <w:rFonts w:ascii="TradeGothic LT" w:hAnsi="TradeGothic LT"/>
          <w:sz w:val="24"/>
          <w:szCs w:val="24"/>
        </w:rPr>
      </w:pPr>
      <w:r>
        <w:rPr>
          <w:rFonts w:ascii="TradeGothic LT" w:hAnsi="TradeGothic LT"/>
          <w:sz w:val="24"/>
          <w:szCs w:val="24"/>
        </w:rPr>
        <w:tab/>
        <w:t>Phone Number:</w:t>
      </w:r>
      <w:r w:rsidR="0069246A">
        <w:rPr>
          <w:rFonts w:ascii="TradeGothic LT" w:hAnsi="TradeGothic LT"/>
          <w:sz w:val="24"/>
          <w:szCs w:val="24"/>
        </w:rPr>
        <w:t xml:space="preserve"> </w:t>
      </w:r>
      <w:r w:rsidR="0069246A" w:rsidRPr="0069246A">
        <w:rPr>
          <w:rFonts w:ascii="TradeGothic LT" w:hAnsi="TradeGothic LT"/>
          <w:sz w:val="24"/>
          <w:szCs w:val="24"/>
        </w:rPr>
        <w:t>850-778-1353</w:t>
      </w:r>
    </w:p>
    <w:p w14:paraId="50FCB07A" w14:textId="488F7169" w:rsidR="001445F4" w:rsidRDefault="001445F4" w:rsidP="001445F4">
      <w:pPr>
        <w:rPr>
          <w:rFonts w:ascii="TradeGothic LT" w:hAnsi="TradeGothic LT"/>
          <w:sz w:val="24"/>
          <w:szCs w:val="24"/>
        </w:rPr>
      </w:pPr>
      <w:r>
        <w:rPr>
          <w:rFonts w:ascii="TradeGothic LT" w:hAnsi="TradeGothic LT"/>
          <w:sz w:val="24"/>
          <w:szCs w:val="24"/>
        </w:rPr>
        <w:lastRenderedPageBreak/>
        <w:tab/>
        <w:t>Email:</w:t>
      </w:r>
      <w:r w:rsidR="0069246A">
        <w:rPr>
          <w:rFonts w:ascii="TradeGothic LT" w:hAnsi="TradeGothic LT"/>
          <w:sz w:val="24"/>
          <w:szCs w:val="24"/>
        </w:rPr>
        <w:t xml:space="preserve"> hannal@nfc.edu</w:t>
      </w:r>
    </w:p>
    <w:p w14:paraId="090B1AEE" w14:textId="71F22782" w:rsidR="001445F4" w:rsidRDefault="001445F4" w:rsidP="0069246A">
      <w:pPr>
        <w:rPr>
          <w:rFonts w:ascii="TradeGothic LT" w:hAnsi="TradeGothic LT"/>
          <w:sz w:val="24"/>
          <w:szCs w:val="24"/>
        </w:rPr>
      </w:pPr>
      <w:r>
        <w:rPr>
          <w:rFonts w:ascii="TradeGothic LT" w:hAnsi="TradeGothic LT"/>
          <w:sz w:val="24"/>
          <w:szCs w:val="24"/>
        </w:rPr>
        <w:tab/>
        <w:t>Instructor Response Time for Phone/Email:</w:t>
      </w:r>
      <w:r w:rsidR="0069246A">
        <w:rPr>
          <w:rFonts w:ascii="TradeGothic LT" w:hAnsi="TradeGothic LT"/>
          <w:sz w:val="24"/>
          <w:szCs w:val="24"/>
        </w:rPr>
        <w:t xml:space="preserve"> </w:t>
      </w:r>
      <w:r w:rsidR="0069246A" w:rsidRPr="0069246A">
        <w:rPr>
          <w:rFonts w:ascii="TradeGothic LT" w:hAnsi="TradeGothic LT"/>
          <w:sz w:val="24"/>
          <w:szCs w:val="24"/>
        </w:rPr>
        <w:t>Expect a response from me</w:t>
      </w:r>
      <w:r w:rsidR="0069246A">
        <w:rPr>
          <w:rFonts w:ascii="TradeGothic LT" w:hAnsi="TradeGothic LT"/>
          <w:sz w:val="24"/>
          <w:szCs w:val="24"/>
        </w:rPr>
        <w:t xml:space="preserve"> </w:t>
      </w:r>
      <w:r w:rsidR="0069246A" w:rsidRPr="0069246A">
        <w:rPr>
          <w:rFonts w:ascii="TradeGothic LT" w:hAnsi="TradeGothic LT"/>
          <w:sz w:val="24"/>
          <w:szCs w:val="24"/>
        </w:rPr>
        <w:t>within 24 hours on weekdays. Most weekends, I will check my email, but</w:t>
      </w:r>
      <w:r w:rsidR="0069246A">
        <w:rPr>
          <w:rFonts w:ascii="TradeGothic LT" w:hAnsi="TradeGothic LT"/>
          <w:sz w:val="24"/>
          <w:szCs w:val="24"/>
        </w:rPr>
        <w:t xml:space="preserve"> </w:t>
      </w:r>
      <w:r w:rsidR="0069246A" w:rsidRPr="0069246A">
        <w:rPr>
          <w:rFonts w:ascii="TradeGothic LT" w:hAnsi="TradeGothic LT"/>
          <w:sz w:val="24"/>
          <w:szCs w:val="24"/>
        </w:rPr>
        <w:t>there are rare times where I may be out of town and may check my email on</w:t>
      </w:r>
      <w:r w:rsidR="0069246A">
        <w:rPr>
          <w:rFonts w:ascii="TradeGothic LT" w:hAnsi="TradeGothic LT"/>
          <w:sz w:val="24"/>
          <w:szCs w:val="24"/>
        </w:rPr>
        <w:t xml:space="preserve"> </w:t>
      </w:r>
      <w:r w:rsidR="0069246A" w:rsidRPr="0069246A">
        <w:rPr>
          <w:rFonts w:ascii="TradeGothic LT" w:hAnsi="TradeGothic LT"/>
          <w:sz w:val="24"/>
          <w:szCs w:val="24"/>
        </w:rPr>
        <w:t>Monday morning if you do email me on the weekend.</w:t>
      </w:r>
    </w:p>
    <w:p w14:paraId="0A14D170" w14:textId="6E8B7486" w:rsidR="001445F4" w:rsidRDefault="001445F4" w:rsidP="001445F4">
      <w:pPr>
        <w:rPr>
          <w:rFonts w:ascii="TradeGothic LT" w:hAnsi="TradeGothic LT"/>
          <w:sz w:val="24"/>
          <w:szCs w:val="24"/>
        </w:rPr>
      </w:pPr>
      <w:r>
        <w:rPr>
          <w:rFonts w:ascii="TradeGothic LT" w:hAnsi="TradeGothic LT"/>
          <w:sz w:val="24"/>
          <w:szCs w:val="24"/>
        </w:rPr>
        <w:tab/>
        <w:t>Response Time for Posting Grades on D2L:</w:t>
      </w:r>
      <w:r w:rsidR="0069246A">
        <w:rPr>
          <w:rFonts w:ascii="TradeGothic LT" w:hAnsi="TradeGothic LT"/>
          <w:sz w:val="24"/>
          <w:szCs w:val="24"/>
        </w:rPr>
        <w:t xml:space="preserve"> </w:t>
      </w:r>
      <w:r w:rsidR="0069246A" w:rsidRPr="0069246A">
        <w:rPr>
          <w:rFonts w:ascii="TradeGothic LT" w:hAnsi="TradeGothic LT"/>
          <w:sz w:val="24"/>
          <w:szCs w:val="24"/>
        </w:rPr>
        <w:t>Response Time for Posting</w:t>
      </w:r>
      <w:r w:rsidR="0069246A">
        <w:rPr>
          <w:rFonts w:ascii="TradeGothic LT" w:hAnsi="TradeGothic LT"/>
          <w:sz w:val="24"/>
          <w:szCs w:val="24"/>
        </w:rPr>
        <w:t xml:space="preserve"> </w:t>
      </w:r>
      <w:r w:rsidR="0069246A" w:rsidRPr="0069246A">
        <w:rPr>
          <w:rFonts w:ascii="TradeGothic LT" w:hAnsi="TradeGothic LT"/>
          <w:sz w:val="24"/>
          <w:szCs w:val="24"/>
        </w:rPr>
        <w:t>Grades on D2L: I will do my best to post grades for most assignments within</w:t>
      </w:r>
      <w:r w:rsidR="0069246A">
        <w:rPr>
          <w:rFonts w:ascii="TradeGothic LT" w:hAnsi="TradeGothic LT"/>
          <w:sz w:val="24"/>
          <w:szCs w:val="24"/>
        </w:rPr>
        <w:t xml:space="preserve"> </w:t>
      </w:r>
      <w:r w:rsidR="0069246A" w:rsidRPr="0069246A">
        <w:rPr>
          <w:rFonts w:ascii="TradeGothic LT" w:hAnsi="TradeGothic LT"/>
          <w:sz w:val="24"/>
          <w:szCs w:val="24"/>
        </w:rPr>
        <w:t>7 days. Expect the response time for the major essays to be up to 14 days.</w:t>
      </w:r>
    </w:p>
    <w:p w14:paraId="5BB37945" w14:textId="5CC9BDED" w:rsidR="001445F4" w:rsidRDefault="001445F4" w:rsidP="001445F4">
      <w:pPr>
        <w:rPr>
          <w:rFonts w:ascii="TradeGothic LT" w:hAnsi="TradeGothic LT"/>
          <w:sz w:val="24"/>
          <w:szCs w:val="24"/>
        </w:rPr>
      </w:pPr>
      <w:r>
        <w:rPr>
          <w:rFonts w:ascii="TradeGothic LT" w:hAnsi="TradeGothic LT"/>
          <w:sz w:val="24"/>
          <w:szCs w:val="24"/>
        </w:rPr>
        <w:tab/>
        <w:t xml:space="preserve">Department Chair: </w:t>
      </w:r>
      <w:r w:rsidR="0069246A">
        <w:rPr>
          <w:rFonts w:ascii="TradeGothic LT" w:hAnsi="TradeGothic LT"/>
          <w:sz w:val="24"/>
          <w:szCs w:val="24"/>
        </w:rPr>
        <w:t>Hillary Ring</w:t>
      </w:r>
    </w:p>
    <w:p w14:paraId="0F404621" w14:textId="37529EE0" w:rsidR="001445F4" w:rsidRDefault="001445F4" w:rsidP="001445F4">
      <w:pPr>
        <w:rPr>
          <w:rFonts w:ascii="TradeGothic LT" w:hAnsi="TradeGothic LT"/>
          <w:sz w:val="24"/>
          <w:szCs w:val="24"/>
        </w:rPr>
      </w:pPr>
      <w:r>
        <w:rPr>
          <w:rFonts w:ascii="TradeGothic LT" w:hAnsi="TradeGothic LT"/>
          <w:sz w:val="24"/>
          <w:szCs w:val="24"/>
        </w:rPr>
        <w:tab/>
        <w:t>Department Chair Email:</w:t>
      </w:r>
      <w:r w:rsidR="0069246A">
        <w:rPr>
          <w:rFonts w:ascii="TradeGothic LT" w:hAnsi="TradeGothic LT"/>
          <w:sz w:val="24"/>
          <w:szCs w:val="24"/>
        </w:rPr>
        <w:t xml:space="preserve"> ringh@nfc.edu</w:t>
      </w:r>
    </w:p>
    <w:p w14:paraId="2FCF0F58" w14:textId="77777777" w:rsidR="001445F4" w:rsidRDefault="001445F4" w:rsidP="001445F4">
      <w:pPr>
        <w:rPr>
          <w:rFonts w:ascii="TradeGothic LT" w:hAnsi="TradeGothic LT"/>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B85B90" w14:paraId="6871F052"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358C7504" w14:textId="77777777" w:rsidR="001445F4" w:rsidRPr="00B85B90" w:rsidRDefault="001445F4" w:rsidP="00335F24">
            <w:pPr>
              <w:rPr>
                <w:rFonts w:ascii="TradeGothic LT" w:hAnsi="TradeGothic LT"/>
                <w:sz w:val="40"/>
                <w:szCs w:val="40"/>
              </w:rPr>
            </w:pPr>
            <w:r>
              <w:rPr>
                <w:rFonts w:ascii="TradeGothic LT" w:hAnsi="TradeGothic LT"/>
                <w:sz w:val="40"/>
                <w:szCs w:val="40"/>
              </w:rPr>
              <w:t>Required Curriculum/Textbook and Course Materials</w:t>
            </w:r>
          </w:p>
        </w:tc>
      </w:tr>
    </w:tbl>
    <w:p w14:paraId="761D59C5" w14:textId="77777777" w:rsidR="001445F4" w:rsidRPr="00923BA9" w:rsidRDefault="001445F4" w:rsidP="001445F4">
      <w:pPr>
        <w:rPr>
          <w:rFonts w:ascii="TradeGothic LT" w:hAnsi="TradeGothic LT"/>
          <w:sz w:val="24"/>
          <w:szCs w:val="24"/>
        </w:rPr>
      </w:pPr>
    </w:p>
    <w:p w14:paraId="06B39235" w14:textId="30359357" w:rsidR="00C22810" w:rsidRPr="00C61A8A" w:rsidRDefault="001445F4" w:rsidP="00C22810">
      <w:pPr>
        <w:rPr>
          <w:rFonts w:ascii="Trade Gothic Next" w:hAnsi="Trade Gothic Next"/>
          <w:sz w:val="24"/>
          <w:szCs w:val="24"/>
        </w:rPr>
      </w:pPr>
      <w:r>
        <w:rPr>
          <w:rFonts w:ascii="TradeGothic LT" w:hAnsi="TradeGothic LT"/>
          <w:b/>
          <w:sz w:val="24"/>
          <w:szCs w:val="24"/>
        </w:rPr>
        <w:tab/>
      </w:r>
      <w:r w:rsidRPr="00C61A8A">
        <w:rPr>
          <w:rFonts w:ascii="Trade Gothic Next" w:hAnsi="Trade Gothic Next"/>
          <w:sz w:val="24"/>
          <w:szCs w:val="24"/>
        </w:rPr>
        <w:t>Required Textbook:</w:t>
      </w:r>
      <w:r w:rsidR="00C22810" w:rsidRPr="00C61A8A">
        <w:rPr>
          <w:rFonts w:ascii="Trade Gothic Next" w:hAnsi="Trade Gothic Next"/>
          <w:sz w:val="24"/>
          <w:szCs w:val="24"/>
        </w:rPr>
        <w:t xml:space="preserve"> MindTap English Handbook, with APA 7e Updates, 1 term Instant Access. ISBN: 9781305403338. For textbook questions, please contact bookstore@nfc.edu.</w:t>
      </w:r>
    </w:p>
    <w:p w14:paraId="17B37123" w14:textId="0F780EF4" w:rsidR="00BE3947" w:rsidRPr="00C61A8A" w:rsidRDefault="00BE3947" w:rsidP="001445F4">
      <w:pPr>
        <w:rPr>
          <w:rFonts w:ascii="Trade Gothic Next" w:hAnsi="Trade Gothic Next"/>
          <w:b/>
        </w:rPr>
      </w:pPr>
      <w:r w:rsidRPr="00C61A8A">
        <w:rPr>
          <w:rFonts w:ascii="Trade Gothic Next" w:hAnsi="Trade Gothic Next"/>
          <w:b/>
        </w:rPr>
        <w:t xml:space="preserve">Required Textbook: </w:t>
      </w:r>
      <w:r w:rsidR="00C22810" w:rsidRPr="00C61A8A">
        <w:rPr>
          <w:rFonts w:ascii="Trade Gothic Next" w:hAnsi="Trade Gothic Next"/>
          <w:b/>
        </w:rPr>
        <w:t>This</w:t>
      </w:r>
      <w:r w:rsidRPr="00C61A8A">
        <w:rPr>
          <w:rFonts w:ascii="Trade Gothic Next" w:hAnsi="Trade Gothic Next"/>
          <w:b/>
        </w:rPr>
        <w:t xml:space="preserve"> course is included in the Follett Access Program.  You will receive an email regarding your textbook from Follett, the NFC bookstore.  Through Follett Access, your textbook and materials are less costly and they are automatically in your D2L course on the first day of class.  If you choose to opt out of this program, you will need to follow the process on the email you receive and you will be responsible for purchasing all required materials for this course.  If you have any questions regarding this process, please contact support at </w:t>
      </w:r>
      <w:hyperlink r:id="rId12" w:tgtFrame="_blank" w:history="1">
        <w:r w:rsidRPr="00C61A8A">
          <w:rPr>
            <w:rStyle w:val="Hyperlink"/>
            <w:rFonts w:ascii="Trade Gothic Next" w:hAnsi="Trade Gothic Next"/>
            <w:b/>
          </w:rPr>
          <w:t>https://customersupportcenter.highered.follett.com/hc/en-us</w:t>
        </w:r>
      </w:hyperlink>
      <w:r w:rsidRPr="00C61A8A">
        <w:rPr>
          <w:rFonts w:ascii="Trade Gothic Next" w:hAnsi="Trade Gothic Next"/>
          <w:b/>
        </w:rPr>
        <w:t>.</w:t>
      </w:r>
    </w:p>
    <w:p w14:paraId="70441295" w14:textId="2C9DDDFA" w:rsidR="00BE3947" w:rsidRPr="00C61A8A" w:rsidRDefault="00BE3947" w:rsidP="00BE3947">
      <w:pPr>
        <w:rPr>
          <w:rFonts w:ascii="Trade Gothic Next" w:hAnsi="Trade Gothic Next"/>
          <w:b/>
        </w:rPr>
      </w:pPr>
      <w:r w:rsidRPr="00C61A8A">
        <w:rPr>
          <w:rFonts w:ascii="Trade Gothic Next" w:hAnsi="Trade Gothic Next"/>
          <w:b/>
        </w:rPr>
        <w:t>If you purchased Cengage Unlimited for multiple semesters, let me know, and I will put you in touch with the Cengage representative to gain the correct code for the course.  In this case, you will not need Follett Access until your Unlimited subscription expires.</w:t>
      </w:r>
    </w:p>
    <w:p w14:paraId="1E9948D4" w14:textId="77777777" w:rsidR="00BE3947" w:rsidRPr="00C61A8A" w:rsidRDefault="00BE3947" w:rsidP="001445F4">
      <w:pPr>
        <w:rPr>
          <w:rFonts w:ascii="Trade Gothic Next" w:hAnsi="Trade Gothic Next"/>
          <w:b/>
        </w:rPr>
      </w:pPr>
    </w:p>
    <w:p w14:paraId="163A5660" w14:textId="0B3D0EA8" w:rsidR="001445F4" w:rsidRPr="00C61A8A" w:rsidRDefault="001445F4" w:rsidP="00C22810">
      <w:pPr>
        <w:ind w:firstLine="720"/>
        <w:rPr>
          <w:rFonts w:ascii="Trade Gothic Next" w:hAnsi="Trade Gothic Next"/>
          <w:sz w:val="24"/>
          <w:szCs w:val="24"/>
        </w:rPr>
      </w:pPr>
      <w:r w:rsidRPr="00C61A8A">
        <w:rPr>
          <w:rFonts w:ascii="Trade Gothic Next" w:hAnsi="Trade Gothic Next"/>
          <w:sz w:val="24"/>
          <w:szCs w:val="24"/>
        </w:rPr>
        <w:t>Minimum Technological Requirements and Skills:</w:t>
      </w:r>
      <w:r w:rsidR="00C22810" w:rsidRPr="00C61A8A">
        <w:rPr>
          <w:rFonts w:ascii="Trade Gothic Next" w:hAnsi="Trade Gothic Next"/>
          <w:sz w:val="24"/>
          <w:szCs w:val="24"/>
        </w:rPr>
        <w:t xml:space="preserve"> Students are required to maintain access to D2L via the NFC website and check it consistently. All assignments, readings, grades, and announcements are through this site. As such, students will thus need continuous unfettered internet access to complete the course. Students must make arrangements to have access to the internet to fulfill assignments. For example, if an assignment requires watching a video on YouTube, students are expected to be able to access the video. There are various locations that provide internet access, such NFC (available even in the parking lot), public libraries, and many restaurants. Students will also submit assignments via D2L. I do not accept emailed assignments. In addition, access to a word processor software such as Microsoft Word or Google Docs is necessary. All students have free access to Microsoft Office programs. Students may access these programs via the NFC website. Contact Computer Services with any difficulties with access.</w:t>
      </w:r>
    </w:p>
    <w:p w14:paraId="57105865" w14:textId="07C6E24F" w:rsidR="001445F4" w:rsidRPr="00C61A8A" w:rsidRDefault="001445F4" w:rsidP="007C791E">
      <w:pPr>
        <w:ind w:left="720"/>
        <w:rPr>
          <w:rFonts w:ascii="Trade Gothic Next" w:hAnsi="Trade Gothic Next"/>
          <w:sz w:val="24"/>
          <w:szCs w:val="24"/>
        </w:rPr>
      </w:pPr>
      <w:r w:rsidRPr="00C61A8A">
        <w:rPr>
          <w:rFonts w:ascii="Trade Gothic Next" w:hAnsi="Trade Gothic Next"/>
          <w:sz w:val="24"/>
          <w:szCs w:val="24"/>
        </w:rPr>
        <w:lastRenderedPageBreak/>
        <w:t xml:space="preserve">For textbook questions, please </w:t>
      </w:r>
      <w:r w:rsidR="007C791E" w:rsidRPr="00C61A8A">
        <w:rPr>
          <w:rFonts w:ascii="Trade Gothic Next" w:hAnsi="Trade Gothic Next"/>
          <w:sz w:val="24"/>
          <w:szCs w:val="24"/>
        </w:rPr>
        <w:t xml:space="preserve">visit: </w:t>
      </w:r>
      <w:hyperlink r:id="rId13" w:history="1">
        <w:r w:rsidR="007C791E" w:rsidRPr="00C61A8A">
          <w:rPr>
            <w:rStyle w:val="Hyperlink"/>
            <w:rFonts w:ascii="Trade Gothic Next" w:hAnsi="Trade Gothic Next"/>
          </w:rPr>
          <w:t>https://customersupportcenter.highered.follett.com/hc/en-us</w:t>
        </w:r>
      </w:hyperlink>
      <w:r w:rsidR="007C791E" w:rsidRPr="00C61A8A">
        <w:rPr>
          <w:rFonts w:ascii="Trade Gothic Next" w:hAnsi="Trade Gothic Next"/>
        </w:rPr>
        <w:t xml:space="preserve"> </w:t>
      </w:r>
      <w:r w:rsidRPr="00C61A8A">
        <w:rPr>
          <w:rFonts w:ascii="Trade Gothic Next" w:hAnsi="Trade Gothic Next"/>
          <w:sz w:val="24"/>
          <w:szCs w:val="24"/>
        </w:rPr>
        <w:t xml:space="preserve"> </w:t>
      </w:r>
    </w:p>
    <w:p w14:paraId="291C0B63" w14:textId="77777777" w:rsidR="001445F4" w:rsidRPr="00C61A8A" w:rsidRDefault="001445F4" w:rsidP="001445F4">
      <w:pPr>
        <w:rPr>
          <w:rFonts w:ascii="TradeGothic LT" w:hAnsi="TradeGothic LT"/>
          <w:b/>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C61A8A" w14:paraId="3BAC1C4F"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33ED8FA2" w14:textId="77777777" w:rsidR="001445F4" w:rsidRPr="00C61A8A" w:rsidRDefault="001445F4" w:rsidP="00335F24">
            <w:pPr>
              <w:rPr>
                <w:rFonts w:ascii="TradeGothic LT" w:hAnsi="TradeGothic LT"/>
                <w:sz w:val="40"/>
                <w:szCs w:val="40"/>
              </w:rPr>
            </w:pPr>
            <w:r w:rsidRPr="00C61A8A">
              <w:rPr>
                <w:rFonts w:ascii="TradeGothic LT" w:hAnsi="TradeGothic LT"/>
                <w:sz w:val="40"/>
                <w:szCs w:val="40"/>
              </w:rPr>
              <w:t>Grading Policy and Assessment Methods</w:t>
            </w:r>
          </w:p>
        </w:tc>
      </w:tr>
    </w:tbl>
    <w:p w14:paraId="54C6D019" w14:textId="77777777" w:rsidR="001445F4" w:rsidRPr="00C61A8A" w:rsidRDefault="001445F4" w:rsidP="001445F4">
      <w:pPr>
        <w:rPr>
          <w:rFonts w:ascii="TradeGothic LT" w:hAnsi="TradeGothic LT"/>
          <w:b/>
          <w:sz w:val="24"/>
          <w:szCs w:val="24"/>
        </w:rPr>
      </w:pPr>
    </w:p>
    <w:p w14:paraId="77EC32F8" w14:textId="29C3DE2B" w:rsidR="00215F53" w:rsidRPr="00C61A8A" w:rsidRDefault="001445F4" w:rsidP="00215F53">
      <w:pPr>
        <w:rPr>
          <w:rFonts w:ascii="TradeGothic LT" w:hAnsi="TradeGothic LT"/>
          <w:sz w:val="24"/>
          <w:szCs w:val="24"/>
        </w:rPr>
      </w:pPr>
      <w:r w:rsidRPr="00C61A8A">
        <w:rPr>
          <w:rFonts w:ascii="TradeGothic LT" w:hAnsi="TradeGothic LT"/>
          <w:b/>
          <w:sz w:val="24"/>
          <w:szCs w:val="24"/>
        </w:rPr>
        <w:tab/>
      </w:r>
      <w:r w:rsidRPr="00C61A8A">
        <w:rPr>
          <w:rFonts w:ascii="TradeGothic LT" w:hAnsi="TradeGothic LT"/>
          <w:sz w:val="24"/>
          <w:szCs w:val="24"/>
        </w:rPr>
        <w:t xml:space="preserve">Course Grading/Student Performance Evaluation: </w:t>
      </w:r>
      <w:r w:rsidR="00215F53" w:rsidRPr="00C61A8A">
        <w:rPr>
          <w:rFonts w:ascii="TradeGothic LT" w:hAnsi="TradeGothic LT"/>
          <w:sz w:val="24"/>
          <w:szCs w:val="24"/>
        </w:rPr>
        <w:t>Major Essays: 600 points</w:t>
      </w:r>
      <w:r w:rsidR="00215F53" w:rsidRPr="00C61A8A">
        <w:rPr>
          <w:rFonts w:ascii="TradeGothic LT" w:hAnsi="TradeGothic LT"/>
          <w:sz w:val="24"/>
          <w:szCs w:val="24"/>
        </w:rPr>
        <w:br/>
        <w:t>• First Essay: 250 points (Final draft due Friday</w:t>
      </w:r>
      <w:r w:rsidR="006B2685" w:rsidRPr="00C61A8A">
        <w:rPr>
          <w:rFonts w:ascii="TradeGothic LT" w:hAnsi="TradeGothic LT"/>
          <w:sz w:val="24"/>
          <w:szCs w:val="24"/>
        </w:rPr>
        <w:t>, March 1</w:t>
      </w:r>
      <w:r w:rsidR="006B2685" w:rsidRPr="00C61A8A">
        <w:rPr>
          <w:rFonts w:ascii="TradeGothic LT" w:hAnsi="TradeGothic LT"/>
          <w:sz w:val="24"/>
          <w:szCs w:val="24"/>
          <w:vertAlign w:val="superscript"/>
        </w:rPr>
        <w:t>st</w:t>
      </w:r>
      <w:r w:rsidR="006B2685" w:rsidRPr="00C61A8A">
        <w:rPr>
          <w:rFonts w:ascii="TradeGothic LT" w:hAnsi="TradeGothic LT"/>
          <w:sz w:val="24"/>
          <w:szCs w:val="24"/>
        </w:rPr>
        <w:t>,</w:t>
      </w:r>
      <w:r w:rsidR="00215F53" w:rsidRPr="00C61A8A">
        <w:rPr>
          <w:rFonts w:ascii="TradeGothic LT" w:hAnsi="TradeGothic LT"/>
          <w:sz w:val="24"/>
          <w:szCs w:val="24"/>
        </w:rPr>
        <w:t xml:space="preserve"> 202</w:t>
      </w:r>
      <w:r w:rsidR="006B2685" w:rsidRPr="00C61A8A">
        <w:rPr>
          <w:rFonts w:ascii="TradeGothic LT" w:hAnsi="TradeGothic LT"/>
          <w:sz w:val="24"/>
          <w:szCs w:val="24"/>
        </w:rPr>
        <w:t>4</w:t>
      </w:r>
      <w:r w:rsidR="00215F53" w:rsidRPr="00C61A8A">
        <w:rPr>
          <w:rFonts w:ascii="TradeGothic LT" w:hAnsi="TradeGothic LT"/>
          <w:sz w:val="24"/>
          <w:szCs w:val="24"/>
        </w:rPr>
        <w:t>, by 11:59 pm)</w:t>
      </w:r>
      <w:r w:rsidR="00215F53" w:rsidRPr="00C61A8A">
        <w:rPr>
          <w:rFonts w:ascii="TradeGothic LT" w:hAnsi="TradeGothic LT"/>
          <w:sz w:val="24"/>
          <w:szCs w:val="24"/>
        </w:rPr>
        <w:br/>
        <w:t xml:space="preserve">• Second Essay: 350 points (Final draft due </w:t>
      </w:r>
      <w:r w:rsidR="006B2685" w:rsidRPr="00C61A8A">
        <w:rPr>
          <w:rFonts w:ascii="TradeGothic LT" w:hAnsi="TradeGothic LT"/>
          <w:sz w:val="24"/>
          <w:szCs w:val="24"/>
        </w:rPr>
        <w:t>Wednesday, May 1</w:t>
      </w:r>
      <w:r w:rsidR="006B2685" w:rsidRPr="00C61A8A">
        <w:rPr>
          <w:rFonts w:ascii="TradeGothic LT" w:hAnsi="TradeGothic LT"/>
          <w:sz w:val="24"/>
          <w:szCs w:val="24"/>
          <w:vertAlign w:val="superscript"/>
        </w:rPr>
        <w:t>st</w:t>
      </w:r>
      <w:r w:rsidR="00215F53" w:rsidRPr="00C61A8A">
        <w:rPr>
          <w:rFonts w:ascii="TradeGothic LT" w:hAnsi="TradeGothic LT"/>
          <w:sz w:val="24"/>
          <w:szCs w:val="24"/>
        </w:rPr>
        <w:t>,</w:t>
      </w:r>
      <w:r w:rsidR="006B2685" w:rsidRPr="00C61A8A">
        <w:rPr>
          <w:rFonts w:ascii="TradeGothic LT" w:hAnsi="TradeGothic LT"/>
          <w:sz w:val="24"/>
          <w:szCs w:val="24"/>
        </w:rPr>
        <w:t xml:space="preserve"> 2024</w:t>
      </w:r>
      <w:r w:rsidR="00215F53" w:rsidRPr="00C61A8A">
        <w:rPr>
          <w:rFonts w:ascii="TradeGothic LT" w:hAnsi="TradeGothic LT"/>
          <w:sz w:val="24"/>
          <w:szCs w:val="24"/>
        </w:rPr>
        <w:t xml:space="preserve"> by 11:59</w:t>
      </w:r>
    </w:p>
    <w:p w14:paraId="51188739" w14:textId="77777777" w:rsidR="00215F53" w:rsidRPr="00C61A8A" w:rsidRDefault="00215F53" w:rsidP="00215F53">
      <w:pPr>
        <w:rPr>
          <w:rFonts w:ascii="TradeGothic LT" w:hAnsi="TradeGothic LT"/>
          <w:sz w:val="24"/>
          <w:szCs w:val="24"/>
        </w:rPr>
      </w:pPr>
      <w:r w:rsidRPr="00C61A8A">
        <w:rPr>
          <w:rFonts w:ascii="TradeGothic LT" w:hAnsi="TradeGothic LT"/>
          <w:sz w:val="24"/>
          <w:szCs w:val="24"/>
        </w:rPr>
        <w:t xml:space="preserve">pm) </w:t>
      </w:r>
    </w:p>
    <w:p w14:paraId="559DF202" w14:textId="6144F84A" w:rsidR="00215F53" w:rsidRPr="00C61A8A" w:rsidRDefault="00215F53" w:rsidP="00215F53">
      <w:pPr>
        <w:rPr>
          <w:rFonts w:ascii="TradeGothic LT" w:hAnsi="TradeGothic LT"/>
          <w:sz w:val="24"/>
          <w:szCs w:val="24"/>
        </w:rPr>
      </w:pPr>
      <w:r w:rsidRPr="00C61A8A">
        <w:rPr>
          <w:rFonts w:ascii="TradeGothic LT" w:hAnsi="TradeGothic LT"/>
          <w:sz w:val="24"/>
          <w:szCs w:val="24"/>
        </w:rPr>
        <w:t>Other Work 400 points</w:t>
      </w:r>
      <w:r w:rsidRPr="00C61A8A">
        <w:rPr>
          <w:rFonts w:ascii="TradeGothic LT" w:hAnsi="TradeGothic LT"/>
          <w:sz w:val="24"/>
          <w:szCs w:val="24"/>
        </w:rPr>
        <w:br/>
        <w:t>• Various Assignments 260 points</w:t>
      </w:r>
      <w:r w:rsidRPr="00C61A8A">
        <w:rPr>
          <w:rFonts w:ascii="TradeGothic LT" w:hAnsi="TradeGothic LT"/>
          <w:sz w:val="24"/>
          <w:szCs w:val="24"/>
        </w:rPr>
        <w:br/>
        <w:t>• Cengage Grammar Quizzes 140 points (there will be multiple quizzes)</w:t>
      </w:r>
    </w:p>
    <w:p w14:paraId="6A2A4145" w14:textId="771334B8" w:rsidR="001445F4" w:rsidRPr="00C61A8A" w:rsidRDefault="00215F53" w:rsidP="00215F53">
      <w:pPr>
        <w:rPr>
          <w:rFonts w:ascii="TradeGothic LT" w:hAnsi="TradeGothic LT"/>
          <w:sz w:val="24"/>
          <w:szCs w:val="24"/>
        </w:rPr>
      </w:pPr>
      <w:r w:rsidRPr="00C61A8A">
        <w:rPr>
          <w:rFonts w:ascii="TradeGothic LT" w:hAnsi="TradeGothic LT"/>
          <w:sz w:val="24"/>
          <w:szCs w:val="24"/>
        </w:rPr>
        <w:t>Grade Scale and Credit Requirements: In order to earn three credit hours for this course,  students must earn an average grade of “C” or higher.</w:t>
      </w:r>
    </w:p>
    <w:p w14:paraId="7216ED5F" w14:textId="36DA6D02" w:rsidR="001445F4" w:rsidRPr="00C61A8A" w:rsidRDefault="001445F4" w:rsidP="001445F4">
      <w:pPr>
        <w:rPr>
          <w:rFonts w:ascii="TradeGothic LT" w:hAnsi="TradeGothic LT"/>
          <w:sz w:val="24"/>
          <w:szCs w:val="24"/>
        </w:rPr>
      </w:pPr>
      <w:r w:rsidRPr="00C61A8A">
        <w:rPr>
          <w:rFonts w:ascii="TradeGothic LT" w:hAnsi="TradeGothic LT"/>
          <w:sz w:val="24"/>
          <w:szCs w:val="24"/>
        </w:rPr>
        <w:tab/>
        <w:t xml:space="preserve">Mid Term and/or Final Exam Information: </w:t>
      </w:r>
    </w:p>
    <w:p w14:paraId="5A6AB971" w14:textId="2110F67C" w:rsidR="00215F53" w:rsidRPr="00C61A8A" w:rsidRDefault="00215F53" w:rsidP="00215F53">
      <w:pPr>
        <w:rPr>
          <w:rFonts w:ascii="TradeGothic LT" w:hAnsi="TradeGothic LT"/>
          <w:sz w:val="24"/>
          <w:szCs w:val="24"/>
        </w:rPr>
      </w:pPr>
      <w:r w:rsidRPr="00C61A8A">
        <w:rPr>
          <w:rFonts w:ascii="TradeGothic LT" w:hAnsi="TradeGothic LT"/>
          <w:sz w:val="24"/>
          <w:szCs w:val="24"/>
        </w:rPr>
        <w:t>The final drafts of the two research papers essentially serve as the midterm and final in this course.</w:t>
      </w:r>
      <w:r w:rsidRPr="00C61A8A">
        <w:rPr>
          <w:rFonts w:ascii="TradeGothic LT" w:hAnsi="TradeGothic LT"/>
          <w:sz w:val="24"/>
          <w:szCs w:val="24"/>
        </w:rPr>
        <w:br/>
        <w:t xml:space="preserve">Final draft for the first essay is due Friday, </w:t>
      </w:r>
      <w:r w:rsidR="006B2685" w:rsidRPr="00C61A8A">
        <w:rPr>
          <w:rFonts w:ascii="TradeGothic LT" w:hAnsi="TradeGothic LT"/>
          <w:sz w:val="24"/>
          <w:szCs w:val="24"/>
        </w:rPr>
        <w:t>March 1</w:t>
      </w:r>
      <w:r w:rsidR="006B2685" w:rsidRPr="00C61A8A">
        <w:rPr>
          <w:rFonts w:ascii="TradeGothic LT" w:hAnsi="TradeGothic LT"/>
          <w:sz w:val="24"/>
          <w:szCs w:val="24"/>
          <w:vertAlign w:val="superscript"/>
        </w:rPr>
        <w:t>st</w:t>
      </w:r>
      <w:r w:rsidR="006B2685" w:rsidRPr="00C61A8A">
        <w:rPr>
          <w:rFonts w:ascii="TradeGothic LT" w:hAnsi="TradeGothic LT"/>
          <w:sz w:val="24"/>
          <w:szCs w:val="24"/>
        </w:rPr>
        <w:t>, by 11:59 pm.</w:t>
      </w:r>
    </w:p>
    <w:p w14:paraId="7494AA6F" w14:textId="44EBBE10" w:rsidR="00215F53" w:rsidRDefault="00215F53" w:rsidP="006B2685">
      <w:pPr>
        <w:rPr>
          <w:rFonts w:ascii="TradeGothic LT" w:hAnsi="TradeGothic LT"/>
          <w:sz w:val="24"/>
          <w:szCs w:val="24"/>
        </w:rPr>
      </w:pPr>
      <w:r w:rsidRPr="00C61A8A">
        <w:rPr>
          <w:rFonts w:ascii="TradeGothic LT" w:hAnsi="TradeGothic LT"/>
          <w:sz w:val="24"/>
          <w:szCs w:val="24"/>
        </w:rPr>
        <w:t>pm.</w:t>
      </w:r>
      <w:r w:rsidRPr="00C61A8A">
        <w:rPr>
          <w:rFonts w:ascii="TradeGothic LT" w:hAnsi="TradeGothic LT"/>
          <w:sz w:val="24"/>
          <w:szCs w:val="24"/>
        </w:rPr>
        <w:br/>
        <w:t xml:space="preserve">Final draft for the second essay (a research paper) is due </w:t>
      </w:r>
      <w:r w:rsidR="006B2685" w:rsidRPr="00C61A8A">
        <w:rPr>
          <w:rFonts w:ascii="TradeGothic LT" w:hAnsi="TradeGothic LT"/>
          <w:sz w:val="24"/>
          <w:szCs w:val="24"/>
        </w:rPr>
        <w:t>Wednesday, May 1</w:t>
      </w:r>
      <w:r w:rsidR="006B2685" w:rsidRPr="00C61A8A">
        <w:rPr>
          <w:rFonts w:ascii="TradeGothic LT" w:hAnsi="TradeGothic LT"/>
          <w:sz w:val="24"/>
          <w:szCs w:val="24"/>
          <w:vertAlign w:val="superscript"/>
        </w:rPr>
        <w:t>st</w:t>
      </w:r>
      <w:r w:rsidR="006B2685" w:rsidRPr="00C61A8A">
        <w:rPr>
          <w:rFonts w:ascii="TradeGothic LT" w:hAnsi="TradeGothic LT"/>
          <w:sz w:val="24"/>
          <w:szCs w:val="24"/>
        </w:rPr>
        <w:t>, by 11:59 pm.</w:t>
      </w:r>
    </w:p>
    <w:tbl>
      <w:tblPr>
        <w:tblStyle w:val="TableGrid"/>
        <w:tblpPr w:leftFromText="180" w:rightFromText="180" w:vertAnchor="text" w:horzAnchor="margin" w:tblpY="365"/>
        <w:tblW w:w="0" w:type="auto"/>
        <w:tblLook w:val="04A0" w:firstRow="1" w:lastRow="0" w:firstColumn="1" w:lastColumn="0" w:noHBand="0" w:noVBand="1"/>
      </w:tblPr>
      <w:tblGrid>
        <w:gridCol w:w="9350"/>
      </w:tblGrid>
      <w:tr w:rsidR="001445F4" w:rsidRPr="00265E2E" w14:paraId="535E3A42" w14:textId="77777777" w:rsidTr="00335F24">
        <w:tc>
          <w:tcPr>
            <w:tcW w:w="9350" w:type="dxa"/>
            <w:tcBorders>
              <w:top w:val="nil"/>
              <w:left w:val="nil"/>
              <w:bottom w:val="single" w:sz="4" w:space="0" w:color="auto"/>
              <w:right w:val="nil"/>
            </w:tcBorders>
            <w:shd w:val="clear" w:color="auto" w:fill="D9E2F3" w:themeFill="accent1" w:themeFillTint="33"/>
          </w:tcPr>
          <w:p w14:paraId="749D58A2" w14:textId="77777777" w:rsidR="001445F4" w:rsidRPr="007710F7" w:rsidRDefault="001445F4" w:rsidP="00335F24">
            <w:pPr>
              <w:rPr>
                <w:rFonts w:ascii="TradeGothic LT" w:hAnsi="TradeGothic LT"/>
                <w:b/>
                <w:sz w:val="40"/>
                <w:szCs w:val="40"/>
              </w:rPr>
            </w:pPr>
            <w:r w:rsidRPr="007710F7">
              <w:rPr>
                <w:rFonts w:ascii="TradeGothic LT" w:hAnsi="TradeGothic LT"/>
                <w:b/>
                <w:sz w:val="40"/>
                <w:szCs w:val="40"/>
              </w:rPr>
              <w:t>Outcomes/Objective</w:t>
            </w:r>
            <w:r>
              <w:rPr>
                <w:rFonts w:ascii="TradeGothic LT" w:hAnsi="TradeGothic LT"/>
                <w:b/>
                <w:sz w:val="40"/>
                <w:szCs w:val="40"/>
              </w:rPr>
              <w:t>s</w:t>
            </w:r>
          </w:p>
        </w:tc>
      </w:tr>
    </w:tbl>
    <w:p w14:paraId="60EDD61C" w14:textId="77777777" w:rsidR="001445F4" w:rsidRDefault="001445F4" w:rsidP="001445F4">
      <w:pPr>
        <w:rPr>
          <w:rFonts w:ascii="TradeGothic LT" w:hAnsi="TradeGothic LT"/>
          <w:sz w:val="24"/>
          <w:szCs w:val="24"/>
        </w:rPr>
      </w:pPr>
    </w:p>
    <w:p w14:paraId="1F3BCBBD" w14:textId="77777777" w:rsidR="001445F4" w:rsidRDefault="001445F4" w:rsidP="001445F4">
      <w:pPr>
        <w:rPr>
          <w:rFonts w:ascii="TradeGothic LT" w:hAnsi="TradeGothic LT"/>
          <w:sz w:val="24"/>
          <w:szCs w:val="24"/>
        </w:rPr>
      </w:pPr>
      <w:r>
        <w:rPr>
          <w:rFonts w:ascii="TradeGothic LT" w:hAnsi="TradeGothic LT"/>
          <w:sz w:val="24"/>
          <w:szCs w:val="24"/>
        </w:rPr>
        <w:tab/>
      </w:r>
    </w:p>
    <w:p w14:paraId="2F7AE3B7" w14:textId="77777777" w:rsidR="001445F4" w:rsidRPr="00215F53" w:rsidRDefault="001445F4" w:rsidP="001445F4">
      <w:pPr>
        <w:rPr>
          <w:rFonts w:ascii="TradeGothic LT" w:hAnsi="TradeGothic LT"/>
          <w:b/>
        </w:rPr>
      </w:pPr>
      <w:r w:rsidRPr="00215F53">
        <w:rPr>
          <w:rFonts w:ascii="TradeGothic LT" w:hAnsi="TradeGothic LT"/>
          <w:b/>
        </w:rPr>
        <w:t>GENERAL EDUCATION PROGRAM LEARNING OUTCOMES/OBJECTIVES</w:t>
      </w:r>
    </w:p>
    <w:p w14:paraId="50BEC9A2" w14:textId="77777777" w:rsidR="001445F4" w:rsidRPr="00215F53" w:rsidRDefault="001445F4" w:rsidP="001445F4">
      <w:pPr>
        <w:pStyle w:val="ListParagraph"/>
        <w:numPr>
          <w:ilvl w:val="0"/>
          <w:numId w:val="7"/>
        </w:numPr>
        <w:spacing w:after="0" w:line="240" w:lineRule="auto"/>
        <w:contextualSpacing w:val="0"/>
        <w:rPr>
          <w:rFonts w:ascii="TradeGothic LT" w:hAnsi="TradeGothic LT"/>
        </w:rPr>
      </w:pPr>
      <w:r w:rsidRPr="00215F53">
        <w:rPr>
          <w:rFonts w:ascii="TradeGothic LT" w:hAnsi="TradeGothic LT"/>
          <w:b/>
        </w:rPr>
        <w:t>Communication Skills:</w:t>
      </w:r>
      <w:r w:rsidRPr="00215F53">
        <w:rPr>
          <w:rFonts w:ascii="TradeGothic LT" w:hAnsi="TradeGothic LT"/>
        </w:rPr>
        <w:t xml:space="preserve"> Students will demonstrate competence and understanding in both oral and written expression. </w:t>
      </w:r>
    </w:p>
    <w:p w14:paraId="424A30A1" w14:textId="77777777" w:rsidR="001445F4" w:rsidRPr="00215F53" w:rsidRDefault="001445F4" w:rsidP="001445F4">
      <w:pPr>
        <w:pStyle w:val="ListParagraph"/>
        <w:numPr>
          <w:ilvl w:val="0"/>
          <w:numId w:val="7"/>
        </w:numPr>
        <w:spacing w:after="0" w:line="240" w:lineRule="auto"/>
        <w:contextualSpacing w:val="0"/>
        <w:rPr>
          <w:rFonts w:ascii="TradeGothic LT" w:hAnsi="TradeGothic LT"/>
        </w:rPr>
      </w:pPr>
      <w:r w:rsidRPr="00215F53">
        <w:rPr>
          <w:rFonts w:ascii="TradeGothic LT" w:hAnsi="TradeGothic LT"/>
          <w:b/>
        </w:rPr>
        <w:t>Critical Thinking:</w:t>
      </w:r>
      <w:r w:rsidRPr="00215F53">
        <w:rPr>
          <w:rFonts w:ascii="TradeGothic LT" w:hAnsi="TradeGothic LT"/>
        </w:rPr>
        <w:t xml:space="preserve"> Students will demonstrate mastery of discipline-specific problem-solving skills.</w:t>
      </w:r>
    </w:p>
    <w:p w14:paraId="33387618" w14:textId="77777777" w:rsidR="001445F4" w:rsidRPr="00215F53" w:rsidRDefault="001445F4" w:rsidP="001445F4">
      <w:pPr>
        <w:pStyle w:val="ListParagraph"/>
        <w:numPr>
          <w:ilvl w:val="0"/>
          <w:numId w:val="7"/>
        </w:numPr>
        <w:spacing w:after="0" w:line="240" w:lineRule="auto"/>
        <w:contextualSpacing w:val="0"/>
        <w:rPr>
          <w:rFonts w:ascii="TradeGothic LT" w:hAnsi="TradeGothic LT"/>
        </w:rPr>
      </w:pPr>
      <w:r w:rsidRPr="00215F53">
        <w:rPr>
          <w:rFonts w:ascii="TradeGothic LT" w:hAnsi="TradeGothic LT"/>
          <w:b/>
        </w:rPr>
        <w:t>Diversity:</w:t>
      </w:r>
      <w:r w:rsidRPr="00215F53">
        <w:rPr>
          <w:rFonts w:ascii="TradeGothic LT" w:hAnsi="TradeGothic LT"/>
        </w:rPr>
        <w:t> Students will interpret and evaluate societal and ethical issues, problems and values specific to time and place.</w:t>
      </w:r>
    </w:p>
    <w:p w14:paraId="181735E3" w14:textId="77777777" w:rsidR="001445F4" w:rsidRDefault="001445F4" w:rsidP="001445F4">
      <w:pPr>
        <w:pStyle w:val="ListParagraph"/>
        <w:numPr>
          <w:ilvl w:val="0"/>
          <w:numId w:val="7"/>
        </w:numPr>
        <w:spacing w:after="0" w:line="240" w:lineRule="auto"/>
        <w:contextualSpacing w:val="0"/>
        <w:rPr>
          <w:rFonts w:ascii="TradeGothic LT" w:hAnsi="TradeGothic LT"/>
        </w:rPr>
      </w:pPr>
      <w:r w:rsidRPr="00215F53">
        <w:rPr>
          <w:rFonts w:ascii="TradeGothic LT" w:hAnsi="TradeGothic LT"/>
          <w:b/>
        </w:rPr>
        <w:t>Technology:</w:t>
      </w:r>
      <w:r w:rsidRPr="00215F53">
        <w:rPr>
          <w:rFonts w:ascii="TradeGothic LT" w:hAnsi="TradeGothic LT"/>
        </w:rPr>
        <w:t xml:space="preserve"> Students will demonstrate competence in use of technology appropriate to course and/or circumstance.</w:t>
      </w:r>
    </w:p>
    <w:p w14:paraId="74C6E417" w14:textId="77777777" w:rsidR="002E62EC" w:rsidRPr="001518EF" w:rsidRDefault="002E62EC" w:rsidP="002E62EC">
      <w:pPr>
        <w:pStyle w:val="ListParagraph"/>
        <w:numPr>
          <w:ilvl w:val="0"/>
          <w:numId w:val="7"/>
        </w:numPr>
        <w:spacing w:after="0" w:line="240" w:lineRule="auto"/>
        <w:contextualSpacing w:val="0"/>
        <w:rPr>
          <w:rFonts w:cstheme="minorHAnsi"/>
          <w:highlight w:val="yellow"/>
        </w:rPr>
      </w:pPr>
      <w:r w:rsidRPr="001518EF">
        <w:rPr>
          <w:rFonts w:cstheme="minorHAnsi"/>
          <w:b/>
          <w:highlight w:val="yellow"/>
        </w:rPr>
        <w:t>Experiential Learning:</w:t>
      </w:r>
      <w:r w:rsidRPr="001518EF">
        <w:rPr>
          <w:rFonts w:cstheme="minorHAnsi"/>
          <w:highlight w:val="yellow"/>
        </w:rPr>
        <w:t xml:space="preserve"> Students will</w:t>
      </w:r>
      <w:r>
        <w:rPr>
          <w:rFonts w:cstheme="minorHAnsi"/>
          <w:highlight w:val="yellow"/>
        </w:rPr>
        <w:t xml:space="preserve"> demonstrate critical thinking through experiential activities and engagement with cultural artifacts, both inside and outside the classroom setting.</w:t>
      </w:r>
    </w:p>
    <w:p w14:paraId="596E3A7E" w14:textId="77777777" w:rsidR="002E62EC" w:rsidRPr="00215F53" w:rsidRDefault="002E62EC" w:rsidP="002E62EC">
      <w:pPr>
        <w:pStyle w:val="ListParagraph"/>
        <w:spacing w:after="0" w:line="240" w:lineRule="auto"/>
        <w:contextualSpacing w:val="0"/>
        <w:rPr>
          <w:rFonts w:ascii="TradeGothic LT" w:hAnsi="TradeGothic LT"/>
        </w:rPr>
      </w:pPr>
    </w:p>
    <w:p w14:paraId="03108CC3" w14:textId="77777777" w:rsidR="001445F4" w:rsidRPr="007710F7" w:rsidRDefault="001445F4" w:rsidP="001445F4">
      <w:pPr>
        <w:ind w:left="360"/>
        <w:rPr>
          <w:rFonts w:ascii="TradeGothic LT" w:hAnsi="TradeGothic LT"/>
          <w:b/>
          <w:highlight w:val="cyan"/>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1445F4" w:rsidRPr="007710F7" w14:paraId="44E3C68A" w14:textId="77777777" w:rsidTr="00215F53">
        <w:tc>
          <w:tcPr>
            <w:tcW w:w="9350" w:type="dxa"/>
            <w:shd w:val="clear" w:color="auto" w:fill="D9E2F3" w:themeFill="accent1" w:themeFillTint="33"/>
          </w:tcPr>
          <w:p w14:paraId="2CF4C2D9" w14:textId="77777777" w:rsidR="001445F4" w:rsidRPr="007710F7" w:rsidRDefault="001445F4" w:rsidP="00335F24">
            <w:pPr>
              <w:rPr>
                <w:rFonts w:ascii="TradeGothic LT" w:hAnsi="TradeGothic LT"/>
                <w:b/>
                <w:sz w:val="40"/>
                <w:szCs w:val="40"/>
              </w:rPr>
            </w:pPr>
            <w:r w:rsidRPr="007710F7">
              <w:rPr>
                <w:rFonts w:ascii="TradeGothic LT" w:hAnsi="TradeGothic LT"/>
                <w:b/>
                <w:sz w:val="40"/>
                <w:szCs w:val="40"/>
              </w:rPr>
              <w:t>C</w:t>
            </w:r>
            <w:r>
              <w:rPr>
                <w:rFonts w:ascii="TradeGothic LT" w:hAnsi="TradeGothic LT"/>
                <w:b/>
                <w:sz w:val="40"/>
                <w:szCs w:val="40"/>
              </w:rPr>
              <w:t>ourse</w:t>
            </w:r>
            <w:r w:rsidRPr="007710F7">
              <w:rPr>
                <w:rFonts w:ascii="TradeGothic LT" w:hAnsi="TradeGothic LT"/>
                <w:b/>
                <w:sz w:val="40"/>
                <w:szCs w:val="40"/>
              </w:rPr>
              <w:t xml:space="preserve"> L</w:t>
            </w:r>
            <w:r>
              <w:rPr>
                <w:rFonts w:ascii="TradeGothic LT" w:hAnsi="TradeGothic LT"/>
                <w:b/>
                <w:sz w:val="40"/>
                <w:szCs w:val="40"/>
              </w:rPr>
              <w:t>evel</w:t>
            </w:r>
            <w:r w:rsidRPr="007710F7">
              <w:rPr>
                <w:rFonts w:ascii="TradeGothic LT" w:hAnsi="TradeGothic LT"/>
                <w:b/>
                <w:sz w:val="40"/>
                <w:szCs w:val="40"/>
              </w:rPr>
              <w:t xml:space="preserve"> S</w:t>
            </w:r>
            <w:r>
              <w:rPr>
                <w:rFonts w:ascii="TradeGothic LT" w:hAnsi="TradeGothic LT"/>
                <w:b/>
                <w:sz w:val="40"/>
                <w:szCs w:val="40"/>
              </w:rPr>
              <w:t>tudent</w:t>
            </w:r>
            <w:r w:rsidRPr="007710F7">
              <w:rPr>
                <w:rFonts w:ascii="TradeGothic LT" w:hAnsi="TradeGothic LT"/>
                <w:b/>
                <w:sz w:val="40"/>
                <w:szCs w:val="40"/>
              </w:rPr>
              <w:t xml:space="preserve"> L</w:t>
            </w:r>
            <w:r>
              <w:rPr>
                <w:rFonts w:ascii="TradeGothic LT" w:hAnsi="TradeGothic LT"/>
                <w:b/>
                <w:sz w:val="40"/>
                <w:szCs w:val="40"/>
              </w:rPr>
              <w:t>earning</w:t>
            </w:r>
            <w:r w:rsidRPr="007710F7">
              <w:rPr>
                <w:rFonts w:ascii="TradeGothic LT" w:hAnsi="TradeGothic LT"/>
                <w:b/>
                <w:sz w:val="40"/>
                <w:szCs w:val="40"/>
              </w:rPr>
              <w:t xml:space="preserve"> O</w:t>
            </w:r>
            <w:r>
              <w:rPr>
                <w:rFonts w:ascii="TradeGothic LT" w:hAnsi="TradeGothic LT"/>
                <w:b/>
                <w:sz w:val="40"/>
                <w:szCs w:val="40"/>
              </w:rPr>
              <w:t>utcomes</w:t>
            </w:r>
            <w:r w:rsidRPr="007710F7">
              <w:rPr>
                <w:rFonts w:ascii="TradeGothic LT" w:hAnsi="TradeGothic LT"/>
                <w:b/>
                <w:sz w:val="40"/>
                <w:szCs w:val="40"/>
              </w:rPr>
              <w:t>/G</w:t>
            </w:r>
            <w:r>
              <w:rPr>
                <w:rFonts w:ascii="TradeGothic LT" w:hAnsi="TradeGothic LT"/>
                <w:b/>
                <w:sz w:val="40"/>
                <w:szCs w:val="40"/>
              </w:rPr>
              <w:t>oals</w:t>
            </w:r>
          </w:p>
        </w:tc>
      </w:tr>
    </w:tbl>
    <w:p w14:paraId="71448674" w14:textId="77777777" w:rsidR="001445F4" w:rsidRPr="007710F7" w:rsidRDefault="001445F4" w:rsidP="001445F4">
      <w:pPr>
        <w:rPr>
          <w:rFonts w:ascii="TradeGothic LT" w:hAnsi="TradeGothic LT"/>
        </w:rPr>
      </w:pPr>
      <w:r w:rsidRPr="007710F7">
        <w:rPr>
          <w:rFonts w:ascii="TradeGothic LT" w:hAnsi="TradeGothic LT"/>
          <w:b/>
        </w:rPr>
        <w:br/>
      </w:r>
      <w:r w:rsidRPr="007710F7">
        <w:rPr>
          <w:rFonts w:ascii="TradeGothic LT" w:hAnsi="TradeGothic LT"/>
        </w:rPr>
        <w:t xml:space="preserve">All courses with multiple sections must use the same wording for all SLOs, and assessments must share </w:t>
      </w:r>
      <w:r w:rsidRPr="007710F7">
        <w:rPr>
          <w:rFonts w:ascii="TradeGothic LT" w:hAnsi="TradeGothic LT"/>
        </w:rPr>
        <w:lastRenderedPageBreak/>
        <w:t>common attributes.</w:t>
      </w:r>
      <w:r>
        <w:rPr>
          <w:rFonts w:ascii="TradeGothic LT" w:hAnsi="TradeGothic LT"/>
        </w:rPr>
        <w:t xml:space="preserve"> </w:t>
      </w:r>
      <w:r w:rsidRPr="007710F7">
        <w:rPr>
          <w:rFonts w:ascii="TradeGothic LT" w:hAnsi="TradeGothic LT"/>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1440"/>
        <w:gridCol w:w="6030"/>
      </w:tblGrid>
      <w:tr w:rsidR="00215F53" w:rsidRPr="007710F7" w14:paraId="71C65EF4" w14:textId="77777777" w:rsidTr="00461A4A">
        <w:tc>
          <w:tcPr>
            <w:tcW w:w="1345" w:type="dxa"/>
          </w:tcPr>
          <w:p w14:paraId="29117636" w14:textId="77777777" w:rsidR="00215F53" w:rsidRPr="007710F7" w:rsidRDefault="00215F53" w:rsidP="00461A4A">
            <w:pPr>
              <w:spacing w:after="0"/>
              <w:jc w:val="center"/>
              <w:rPr>
                <w:rFonts w:ascii="TradeGothic LT" w:hAnsi="TradeGothic LT"/>
                <w:b/>
                <w:sz w:val="20"/>
                <w:szCs w:val="20"/>
              </w:rPr>
            </w:pPr>
            <w:r w:rsidRPr="007710F7">
              <w:rPr>
                <w:rFonts w:ascii="TradeGothic LT" w:hAnsi="TradeGothic LT"/>
                <w:b/>
                <w:sz w:val="20"/>
                <w:szCs w:val="20"/>
              </w:rPr>
              <w:t xml:space="preserve">Course Level </w:t>
            </w:r>
          </w:p>
          <w:p w14:paraId="1DF0CF02" w14:textId="77777777" w:rsidR="00215F53" w:rsidRPr="007710F7" w:rsidRDefault="00215F53" w:rsidP="00461A4A">
            <w:pPr>
              <w:spacing w:after="0"/>
              <w:jc w:val="center"/>
              <w:rPr>
                <w:rFonts w:ascii="TradeGothic LT" w:hAnsi="TradeGothic LT"/>
                <w:b/>
                <w:sz w:val="20"/>
                <w:szCs w:val="20"/>
              </w:rPr>
            </w:pPr>
            <w:r w:rsidRPr="007710F7">
              <w:rPr>
                <w:rFonts w:ascii="TradeGothic LT" w:hAnsi="TradeGothic LT"/>
                <w:b/>
                <w:sz w:val="20"/>
                <w:szCs w:val="20"/>
              </w:rPr>
              <w:t>SLO #</w:t>
            </w:r>
          </w:p>
        </w:tc>
        <w:tc>
          <w:tcPr>
            <w:tcW w:w="1440" w:type="dxa"/>
          </w:tcPr>
          <w:p w14:paraId="3A424DF4" w14:textId="77777777" w:rsidR="00215F53" w:rsidRPr="007710F7" w:rsidRDefault="00215F53" w:rsidP="00461A4A">
            <w:pPr>
              <w:spacing w:after="0"/>
              <w:jc w:val="center"/>
              <w:rPr>
                <w:rFonts w:ascii="TradeGothic LT" w:hAnsi="TradeGothic LT"/>
                <w:b/>
                <w:sz w:val="20"/>
                <w:szCs w:val="20"/>
              </w:rPr>
            </w:pPr>
            <w:r w:rsidRPr="007710F7">
              <w:rPr>
                <w:rFonts w:ascii="TradeGothic LT" w:hAnsi="TradeGothic LT"/>
                <w:b/>
                <w:sz w:val="20"/>
                <w:szCs w:val="20"/>
              </w:rPr>
              <w:t>Gen Ed/Program</w:t>
            </w:r>
          </w:p>
          <w:p w14:paraId="1CB55565" w14:textId="77777777" w:rsidR="00215F53" w:rsidRPr="007710F7" w:rsidRDefault="00215F53" w:rsidP="00461A4A">
            <w:pPr>
              <w:spacing w:after="0"/>
              <w:jc w:val="center"/>
              <w:rPr>
                <w:rFonts w:ascii="TradeGothic LT" w:hAnsi="TradeGothic LT"/>
                <w:b/>
                <w:sz w:val="20"/>
                <w:szCs w:val="20"/>
              </w:rPr>
            </w:pPr>
            <w:r w:rsidRPr="007710F7">
              <w:rPr>
                <w:rFonts w:ascii="TradeGothic LT" w:hAnsi="TradeGothic LT"/>
                <w:b/>
                <w:sz w:val="20"/>
                <w:szCs w:val="20"/>
              </w:rPr>
              <w:t xml:space="preserve">Outcome # </w:t>
            </w:r>
          </w:p>
        </w:tc>
        <w:tc>
          <w:tcPr>
            <w:tcW w:w="6030" w:type="dxa"/>
          </w:tcPr>
          <w:p w14:paraId="7399CFAA" w14:textId="77777777" w:rsidR="00215F53" w:rsidRPr="007710F7" w:rsidRDefault="00215F53" w:rsidP="00461A4A">
            <w:pPr>
              <w:spacing w:after="0" w:line="252" w:lineRule="auto"/>
              <w:rPr>
                <w:rFonts w:ascii="TradeGothic LT" w:hAnsi="TradeGothic LT"/>
                <w:b/>
                <w:bCs/>
                <w:sz w:val="20"/>
                <w:szCs w:val="20"/>
                <w:u w:val="single"/>
              </w:rPr>
            </w:pPr>
            <w:r w:rsidRPr="007710F7">
              <w:rPr>
                <w:rFonts w:ascii="TradeGothic LT" w:hAnsi="TradeGothic LT"/>
                <w:b/>
                <w:bCs/>
                <w:sz w:val="20"/>
                <w:szCs w:val="20"/>
                <w:u w:val="single"/>
              </w:rPr>
              <w:t>Summative Assessments</w:t>
            </w:r>
          </w:p>
          <w:p w14:paraId="6EC0B400" w14:textId="77777777" w:rsidR="00215F53" w:rsidRPr="001A161C" w:rsidRDefault="00215F53" w:rsidP="00461A4A">
            <w:pPr>
              <w:spacing w:after="0"/>
              <w:rPr>
                <w:rFonts w:ascii="TradeGothic LT" w:hAnsi="TradeGothic LT"/>
                <w:b/>
                <w:bCs/>
                <w:sz w:val="20"/>
                <w:szCs w:val="20"/>
              </w:rPr>
            </w:pPr>
            <w:r w:rsidRPr="007710F7">
              <w:rPr>
                <w:rFonts w:ascii="TradeGothic LT" w:hAnsi="TradeGothic LT"/>
                <w:b/>
                <w:bCs/>
                <w:sz w:val="20"/>
                <w:szCs w:val="20"/>
              </w:rPr>
              <w:t>(A student artifact: A specific assignment that could be submitted as evidence of a General Education</w:t>
            </w:r>
            <w:r>
              <w:rPr>
                <w:rFonts w:ascii="TradeGothic LT" w:hAnsi="TradeGothic LT"/>
                <w:b/>
                <w:bCs/>
                <w:sz w:val="20"/>
                <w:szCs w:val="20"/>
              </w:rPr>
              <w:t xml:space="preserve"> or program level</w:t>
            </w:r>
            <w:r w:rsidRPr="007710F7">
              <w:rPr>
                <w:rFonts w:ascii="TradeGothic LT" w:hAnsi="TradeGothic LT"/>
                <w:b/>
                <w:bCs/>
                <w:sz w:val="20"/>
                <w:szCs w:val="20"/>
              </w:rPr>
              <w:t xml:space="preserve"> competency)</w:t>
            </w:r>
          </w:p>
        </w:tc>
      </w:tr>
      <w:tr w:rsidR="00215F53" w:rsidRPr="004C1309" w14:paraId="77B4DF69" w14:textId="77777777" w:rsidTr="00461A4A">
        <w:tc>
          <w:tcPr>
            <w:tcW w:w="1345" w:type="dxa"/>
          </w:tcPr>
          <w:p w14:paraId="6235B9B0" w14:textId="77777777" w:rsidR="00215F53" w:rsidRPr="006649FA" w:rsidRDefault="00215F53" w:rsidP="00461A4A">
            <w:pPr>
              <w:jc w:val="center"/>
              <w:rPr>
                <w:rFonts w:ascii="Calibri" w:hAnsi="Calibri"/>
                <w:b/>
                <w:sz w:val="20"/>
                <w:szCs w:val="20"/>
              </w:rPr>
            </w:pPr>
            <w:r w:rsidRPr="006649FA">
              <w:rPr>
                <w:rFonts w:ascii="Calibri" w:hAnsi="Calibri"/>
                <w:b/>
                <w:sz w:val="20"/>
                <w:szCs w:val="20"/>
              </w:rPr>
              <w:t>1, 2, 3, 4</w:t>
            </w:r>
          </w:p>
        </w:tc>
        <w:tc>
          <w:tcPr>
            <w:tcW w:w="1440" w:type="dxa"/>
          </w:tcPr>
          <w:p w14:paraId="4221894D" w14:textId="77777777" w:rsidR="00215F53" w:rsidRPr="006649FA" w:rsidRDefault="00215F53" w:rsidP="00461A4A">
            <w:pPr>
              <w:jc w:val="center"/>
              <w:rPr>
                <w:rFonts w:ascii="Calibri" w:hAnsi="Calibri"/>
                <w:b/>
                <w:sz w:val="20"/>
                <w:szCs w:val="20"/>
              </w:rPr>
            </w:pPr>
            <w:r w:rsidRPr="006649FA">
              <w:rPr>
                <w:rFonts w:ascii="Calibri" w:hAnsi="Calibri"/>
                <w:b/>
                <w:sz w:val="20"/>
                <w:szCs w:val="20"/>
              </w:rPr>
              <w:t>1, 2, 3, 4</w:t>
            </w:r>
          </w:p>
        </w:tc>
        <w:tc>
          <w:tcPr>
            <w:tcW w:w="6030" w:type="dxa"/>
          </w:tcPr>
          <w:p w14:paraId="1B9D2C30" w14:textId="77777777" w:rsidR="00215F53" w:rsidRPr="006649FA" w:rsidRDefault="00215F53" w:rsidP="00461A4A">
            <w:pPr>
              <w:jc w:val="center"/>
              <w:rPr>
                <w:rFonts w:ascii="Calibri" w:hAnsi="Calibri"/>
                <w:b/>
                <w:sz w:val="20"/>
                <w:szCs w:val="20"/>
              </w:rPr>
            </w:pPr>
            <w:r w:rsidRPr="006649FA">
              <w:rPr>
                <w:rFonts w:ascii="Calibri" w:hAnsi="Calibri"/>
                <w:b/>
                <w:sz w:val="20"/>
                <w:szCs w:val="20"/>
              </w:rPr>
              <w:t>APA Literature Review</w:t>
            </w:r>
          </w:p>
        </w:tc>
      </w:tr>
      <w:tr w:rsidR="002E62EC" w:rsidRPr="004C1309" w14:paraId="01F42FB9" w14:textId="77777777" w:rsidTr="00461A4A">
        <w:tc>
          <w:tcPr>
            <w:tcW w:w="1345" w:type="dxa"/>
          </w:tcPr>
          <w:p w14:paraId="35656CF3" w14:textId="0FD77100" w:rsidR="002E62EC" w:rsidRPr="006649FA" w:rsidRDefault="002E62EC" w:rsidP="00461A4A">
            <w:pPr>
              <w:jc w:val="center"/>
              <w:rPr>
                <w:rFonts w:ascii="Calibri" w:hAnsi="Calibri"/>
                <w:b/>
                <w:sz w:val="20"/>
                <w:szCs w:val="20"/>
              </w:rPr>
            </w:pPr>
            <w:r>
              <w:rPr>
                <w:rFonts w:ascii="Calibri" w:hAnsi="Calibri"/>
                <w:b/>
                <w:sz w:val="20"/>
                <w:szCs w:val="20"/>
              </w:rPr>
              <w:t>5</w:t>
            </w:r>
          </w:p>
        </w:tc>
        <w:tc>
          <w:tcPr>
            <w:tcW w:w="1440" w:type="dxa"/>
          </w:tcPr>
          <w:p w14:paraId="0F117029" w14:textId="5716C798" w:rsidR="002E62EC" w:rsidRPr="006649FA" w:rsidRDefault="002E62EC" w:rsidP="00461A4A">
            <w:pPr>
              <w:jc w:val="center"/>
              <w:rPr>
                <w:rFonts w:ascii="Calibri" w:hAnsi="Calibri"/>
                <w:b/>
                <w:sz w:val="20"/>
                <w:szCs w:val="20"/>
              </w:rPr>
            </w:pPr>
            <w:r>
              <w:rPr>
                <w:rFonts w:ascii="Calibri" w:hAnsi="Calibri"/>
                <w:b/>
                <w:sz w:val="20"/>
                <w:szCs w:val="20"/>
              </w:rPr>
              <w:t>5</w:t>
            </w:r>
          </w:p>
        </w:tc>
        <w:tc>
          <w:tcPr>
            <w:tcW w:w="6030" w:type="dxa"/>
          </w:tcPr>
          <w:p w14:paraId="2B088C1E" w14:textId="0AAA2CEC" w:rsidR="002E62EC" w:rsidRPr="006649FA" w:rsidRDefault="002E62EC" w:rsidP="00461A4A">
            <w:pPr>
              <w:jc w:val="center"/>
              <w:rPr>
                <w:rFonts w:ascii="Calibri" w:hAnsi="Calibri"/>
                <w:b/>
                <w:sz w:val="20"/>
                <w:szCs w:val="20"/>
              </w:rPr>
            </w:pPr>
            <w:r>
              <w:rPr>
                <w:rFonts w:ascii="Calibri" w:hAnsi="Calibri"/>
                <w:b/>
                <w:sz w:val="20"/>
                <w:szCs w:val="20"/>
              </w:rPr>
              <w:t>Experiential learning activity</w:t>
            </w:r>
          </w:p>
        </w:tc>
      </w:tr>
    </w:tbl>
    <w:tbl>
      <w:tblPr>
        <w:tblStyle w:val="TableGrid"/>
        <w:tblpPr w:leftFromText="180" w:rightFromText="180" w:vertAnchor="text" w:horzAnchor="margin" w:tblpY="256"/>
        <w:tblW w:w="0" w:type="auto"/>
        <w:shd w:val="clear" w:color="auto" w:fill="D9E2F3" w:themeFill="accent1" w:themeFillTint="33"/>
        <w:tblLook w:val="04A0" w:firstRow="1" w:lastRow="0" w:firstColumn="1" w:lastColumn="0" w:noHBand="0" w:noVBand="1"/>
      </w:tblPr>
      <w:tblGrid>
        <w:gridCol w:w="9350"/>
      </w:tblGrid>
      <w:tr w:rsidR="00215F53" w:rsidRPr="007710F7" w14:paraId="77779EF7" w14:textId="77777777" w:rsidTr="00215F53">
        <w:tc>
          <w:tcPr>
            <w:tcW w:w="9350" w:type="dxa"/>
            <w:tcBorders>
              <w:top w:val="nil"/>
              <w:left w:val="nil"/>
              <w:right w:val="nil"/>
            </w:tcBorders>
            <w:shd w:val="clear" w:color="auto" w:fill="D9E2F3" w:themeFill="accent1" w:themeFillTint="33"/>
          </w:tcPr>
          <w:p w14:paraId="45FC3485" w14:textId="77777777" w:rsidR="00215F53" w:rsidRPr="007710F7" w:rsidRDefault="00215F53" w:rsidP="00215F53">
            <w:pPr>
              <w:rPr>
                <w:rFonts w:ascii="TradeGothic LT" w:hAnsi="TradeGothic LT"/>
                <w:i/>
                <w:color w:val="FF0000"/>
                <w:sz w:val="40"/>
                <w:szCs w:val="40"/>
              </w:rPr>
            </w:pPr>
            <w:bookmarkStart w:id="0" w:name="_Hlk8051357"/>
            <w:bookmarkStart w:id="1" w:name="_Hlk21002993"/>
            <w:r w:rsidRPr="007710F7">
              <w:rPr>
                <w:rFonts w:ascii="TradeGothic LT" w:hAnsi="TradeGothic LT"/>
                <w:b/>
                <w:sz w:val="40"/>
                <w:szCs w:val="40"/>
              </w:rPr>
              <w:t>C</w:t>
            </w:r>
            <w:r>
              <w:rPr>
                <w:rFonts w:ascii="TradeGothic LT" w:hAnsi="TradeGothic LT"/>
                <w:b/>
                <w:sz w:val="40"/>
                <w:szCs w:val="40"/>
              </w:rPr>
              <w:t xml:space="preserve">ourse </w:t>
            </w:r>
            <w:r w:rsidRPr="007710F7">
              <w:rPr>
                <w:rFonts w:ascii="TradeGothic LT" w:hAnsi="TradeGothic LT"/>
                <w:b/>
                <w:sz w:val="40"/>
                <w:szCs w:val="40"/>
              </w:rPr>
              <w:t>C</w:t>
            </w:r>
            <w:r>
              <w:rPr>
                <w:rFonts w:ascii="TradeGothic LT" w:hAnsi="TradeGothic LT"/>
                <w:b/>
                <w:sz w:val="40"/>
                <w:szCs w:val="40"/>
              </w:rPr>
              <w:t>ontent and</w:t>
            </w:r>
            <w:r w:rsidRPr="007710F7">
              <w:rPr>
                <w:rFonts w:ascii="TradeGothic LT" w:hAnsi="TradeGothic LT"/>
                <w:b/>
                <w:sz w:val="40"/>
                <w:szCs w:val="40"/>
              </w:rPr>
              <w:t xml:space="preserve"> S</w:t>
            </w:r>
            <w:r>
              <w:rPr>
                <w:rFonts w:ascii="TradeGothic LT" w:hAnsi="TradeGothic LT"/>
                <w:b/>
                <w:sz w:val="40"/>
                <w:szCs w:val="40"/>
              </w:rPr>
              <w:t>chedule</w:t>
            </w:r>
          </w:p>
        </w:tc>
      </w:tr>
    </w:tbl>
    <w:p w14:paraId="1FD20B23" w14:textId="77777777" w:rsidR="001445F4" w:rsidRDefault="001445F4" w:rsidP="001445F4">
      <w:pPr>
        <w:rPr>
          <w:rFonts w:ascii="Calibri" w:hAnsi="Calibri"/>
          <w:b/>
        </w:rPr>
      </w:pPr>
    </w:p>
    <w:p w14:paraId="60E19031" w14:textId="4E2523E1" w:rsidR="001445F4" w:rsidRPr="00C61A8A" w:rsidRDefault="001445F4" w:rsidP="00986415">
      <w:pPr>
        <w:spacing w:after="80"/>
        <w:rPr>
          <w:rFonts w:ascii="TradeGothic LT" w:hAnsi="TradeGothic LT"/>
          <w:b/>
        </w:rPr>
      </w:pPr>
      <w:r w:rsidRPr="00C61A8A">
        <w:rPr>
          <w:rFonts w:ascii="TradeGothic LT" w:hAnsi="TradeGothic LT"/>
          <w:b/>
        </w:rPr>
        <w:t xml:space="preserve">Early Alerts: </w:t>
      </w:r>
      <w:r w:rsidR="00986415" w:rsidRPr="00C61A8A">
        <w:rPr>
          <w:rFonts w:ascii="TradeGothic LT" w:hAnsi="TradeGothic LT"/>
          <w:b/>
        </w:rPr>
        <w:t>Full Term</w:t>
      </w:r>
    </w:p>
    <w:p w14:paraId="1CF46F4B" w14:textId="77777777" w:rsidR="00395F7D" w:rsidRPr="00C61A8A" w:rsidRDefault="00986415" w:rsidP="00395F7D">
      <w:pPr>
        <w:spacing w:after="80"/>
        <w:rPr>
          <w:rFonts w:ascii="TradeGothic LT" w:hAnsi="TradeGothic LT"/>
          <w:b/>
        </w:rPr>
      </w:pPr>
      <w:r w:rsidRPr="00C61A8A">
        <w:rPr>
          <w:rFonts w:ascii="TradeGothic LT" w:hAnsi="TradeGothic LT"/>
          <w:b/>
        </w:rPr>
        <w:t xml:space="preserve">#1: </w:t>
      </w:r>
      <w:r w:rsidR="00395F7D" w:rsidRPr="00C61A8A">
        <w:rPr>
          <w:rFonts w:ascii="TradeGothic LT" w:hAnsi="TradeGothic LT"/>
          <w:b/>
        </w:rPr>
        <w:t>January 30</w:t>
      </w:r>
      <w:r w:rsidR="00395F7D" w:rsidRPr="00C61A8A">
        <w:rPr>
          <w:rFonts w:ascii="TradeGothic LT" w:hAnsi="TradeGothic LT"/>
          <w:b/>
          <w:vertAlign w:val="superscript"/>
        </w:rPr>
        <w:t>th</w:t>
      </w:r>
      <w:r w:rsidR="00395F7D" w:rsidRPr="00C61A8A">
        <w:rPr>
          <w:rFonts w:ascii="TradeGothic LT" w:hAnsi="TradeGothic LT"/>
          <w:b/>
        </w:rPr>
        <w:t xml:space="preserve"> – 31</w:t>
      </w:r>
      <w:r w:rsidR="00395F7D" w:rsidRPr="00C61A8A">
        <w:rPr>
          <w:rFonts w:ascii="TradeGothic LT" w:hAnsi="TradeGothic LT"/>
          <w:b/>
          <w:vertAlign w:val="superscript"/>
        </w:rPr>
        <w:t>st</w:t>
      </w:r>
      <w:r w:rsidR="00395F7D" w:rsidRPr="00C61A8A">
        <w:rPr>
          <w:rFonts w:ascii="TradeGothic LT" w:hAnsi="TradeGothic LT"/>
          <w:b/>
        </w:rPr>
        <w:t xml:space="preserve">  </w:t>
      </w:r>
    </w:p>
    <w:p w14:paraId="0A4CFCCE" w14:textId="3B5AC666" w:rsidR="00986415" w:rsidRDefault="00986415" w:rsidP="00986415">
      <w:pPr>
        <w:spacing w:after="80"/>
        <w:rPr>
          <w:rFonts w:ascii="TradeGothic LT" w:hAnsi="TradeGothic LT"/>
          <w:b/>
        </w:rPr>
      </w:pPr>
      <w:r w:rsidRPr="00C61A8A">
        <w:rPr>
          <w:rFonts w:ascii="TradeGothic LT" w:hAnsi="TradeGothic LT"/>
          <w:b/>
        </w:rPr>
        <w:t xml:space="preserve">#2: </w:t>
      </w:r>
      <w:r w:rsidR="00395F7D" w:rsidRPr="00C61A8A">
        <w:rPr>
          <w:rFonts w:ascii="TradeGothic LT" w:hAnsi="TradeGothic LT"/>
          <w:b/>
        </w:rPr>
        <w:t>February</w:t>
      </w:r>
      <w:r w:rsidRPr="00C61A8A">
        <w:rPr>
          <w:rFonts w:ascii="TradeGothic LT" w:hAnsi="TradeGothic LT"/>
          <w:b/>
        </w:rPr>
        <w:t xml:space="preserve"> </w:t>
      </w:r>
      <w:r w:rsidR="00395F7D" w:rsidRPr="00C61A8A">
        <w:rPr>
          <w:rFonts w:ascii="TradeGothic LT" w:hAnsi="TradeGothic LT"/>
          <w:b/>
        </w:rPr>
        <w:t>27</w:t>
      </w:r>
      <w:r w:rsidRPr="00C61A8A">
        <w:rPr>
          <w:rFonts w:ascii="TradeGothic LT" w:hAnsi="TradeGothic LT"/>
          <w:b/>
          <w:vertAlign w:val="superscript"/>
        </w:rPr>
        <w:t>th</w:t>
      </w:r>
      <w:r w:rsidRPr="00C61A8A">
        <w:rPr>
          <w:rFonts w:ascii="TradeGothic LT" w:hAnsi="TradeGothic LT"/>
          <w:b/>
        </w:rPr>
        <w:t xml:space="preserve"> – </w:t>
      </w:r>
      <w:r w:rsidR="00395F7D" w:rsidRPr="00C61A8A">
        <w:rPr>
          <w:rFonts w:ascii="TradeGothic LT" w:hAnsi="TradeGothic LT"/>
          <w:b/>
        </w:rPr>
        <w:t>28</w:t>
      </w:r>
      <w:r w:rsidRPr="00C61A8A">
        <w:rPr>
          <w:rFonts w:ascii="TradeGothic LT" w:hAnsi="TradeGothic LT"/>
          <w:b/>
          <w:vertAlign w:val="superscript"/>
        </w:rPr>
        <w:t>th</w:t>
      </w:r>
      <w:r>
        <w:rPr>
          <w:rFonts w:ascii="TradeGothic LT" w:hAnsi="TradeGothic LT"/>
          <w:b/>
        </w:rPr>
        <w:t xml:space="preserve"> </w:t>
      </w:r>
    </w:p>
    <w:bookmarkEnd w:id="0"/>
    <w:bookmarkEnd w:id="1"/>
    <w:p w14:paraId="7A44F593" w14:textId="77777777" w:rsidR="001445F4" w:rsidRDefault="001445F4" w:rsidP="001445F4">
      <w:pPr>
        <w:rPr>
          <w:rFonts w:ascii="TradeGothic LT" w:hAnsi="TradeGothic LT"/>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B85B90" w14:paraId="5AD397BF"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428DF3ED" w14:textId="77777777" w:rsidR="001445F4" w:rsidRPr="00B85B90" w:rsidRDefault="001445F4" w:rsidP="00335F24">
            <w:pPr>
              <w:rPr>
                <w:rFonts w:ascii="TradeGothic LT" w:hAnsi="TradeGothic LT"/>
                <w:sz w:val="40"/>
                <w:szCs w:val="40"/>
              </w:rPr>
            </w:pPr>
            <w:r>
              <w:rPr>
                <w:rFonts w:ascii="TradeGothic LT" w:hAnsi="TradeGothic LT"/>
                <w:sz w:val="40"/>
                <w:szCs w:val="40"/>
              </w:rPr>
              <w:t>NFC Course Policy Statements</w:t>
            </w:r>
          </w:p>
        </w:tc>
      </w:tr>
    </w:tbl>
    <w:p w14:paraId="791E120C" w14:textId="4D128E9D" w:rsidR="00215F53" w:rsidRDefault="00215F53" w:rsidP="00215F53">
      <w:pPr>
        <w:rPr>
          <w:rFonts w:ascii="TradeGothic LT" w:hAnsi="TradeGothic LT"/>
          <w:bCs/>
        </w:rPr>
      </w:pPr>
      <w:r w:rsidRPr="003712CB">
        <w:rPr>
          <w:rFonts w:ascii="TradeGothic LT" w:hAnsi="TradeGothic LT"/>
          <w:b/>
        </w:rPr>
        <w:t>Course Policy Statement on</w:t>
      </w:r>
      <w:r>
        <w:rPr>
          <w:rFonts w:ascii="TradeGothic LT" w:hAnsi="TradeGothic LT"/>
          <w:b/>
        </w:rPr>
        <w:t xml:space="preserve"> Plagiarism,</w:t>
      </w:r>
      <w:r w:rsidRPr="003712CB">
        <w:rPr>
          <w:rFonts w:ascii="TradeGothic LT" w:hAnsi="TradeGothic LT"/>
          <w:b/>
        </w:rPr>
        <w:t xml:space="preserve"> Cheating and AI</w:t>
      </w:r>
      <w:r w:rsidRPr="003712CB">
        <w:rPr>
          <w:rFonts w:ascii="TradeGothic LT" w:hAnsi="TradeGothic LT"/>
          <w:b/>
        </w:rPr>
        <w:br/>
      </w:r>
      <w:r>
        <w:rPr>
          <w:rFonts w:ascii="TradeGothic LT" w:hAnsi="TradeGothic LT"/>
          <w:bCs/>
        </w:rPr>
        <w:t xml:space="preserve">I use Turnitin.com for all assignments in this course. If you plagiarize, you will receive a zero on the assignment and are subject to failing the course. You are also subject to your name being filed with Academic Affairs so they will have permanent record that you </w:t>
      </w:r>
      <w:r w:rsidR="009F1B45">
        <w:rPr>
          <w:rFonts w:ascii="TradeGothic LT" w:hAnsi="TradeGothic LT"/>
          <w:bCs/>
        </w:rPr>
        <w:t>plagiarized</w:t>
      </w:r>
      <w:r>
        <w:rPr>
          <w:rFonts w:ascii="TradeGothic LT" w:hAnsi="TradeGothic LT"/>
          <w:bCs/>
        </w:rPr>
        <w:t xml:space="preserve">. </w:t>
      </w:r>
    </w:p>
    <w:p w14:paraId="11A7481B" w14:textId="77777777" w:rsidR="00215F53" w:rsidRPr="00B85B90" w:rsidRDefault="00215F53" w:rsidP="00215F53">
      <w:pPr>
        <w:rPr>
          <w:rFonts w:ascii="TradeGothic LT" w:hAnsi="TradeGothic LT"/>
          <w:b/>
        </w:rPr>
      </w:pPr>
      <w:r w:rsidRPr="003712CB">
        <w:rPr>
          <w:rFonts w:ascii="TradeGothic LT" w:hAnsi="TradeGothic LT"/>
          <w:b/>
        </w:rPr>
        <w:t>Course Policy Statement on Cheating and AI</w:t>
      </w:r>
      <w:r w:rsidRPr="003712CB">
        <w:rPr>
          <w:rFonts w:ascii="TradeGothic LT" w:hAnsi="TradeGothic LT"/>
          <w:b/>
        </w:rPr>
        <w:br/>
      </w:r>
      <w:r w:rsidRPr="003712CB">
        <w:rPr>
          <w:rFonts w:ascii="TradeGothic LT" w:hAnsi="TradeGothic LT"/>
          <w:bCs/>
        </w:rPr>
        <w:t>A note on Chat GPT and other AI writing platforms: This is a writing class, and you should be taking it with the intention of becoming a stronger writer and to develop more advanced critical thinking skills. If you choose to use Chat GPT, you are cheating yourself and wasting your money and time in this course. Also, the technology to spot this kind of cheating is quickly catching up, and I WILL be able to</w:t>
      </w:r>
      <w:r w:rsidRPr="003712CB">
        <w:rPr>
          <w:rFonts w:ascii="TradeGothic LT" w:hAnsi="TradeGothic LT"/>
          <w:bCs/>
        </w:rPr>
        <w:br/>
        <w:t>prove it using the Turnitin.com software. So just don't use ChatGPT or any other writing assistance outside of the NFC tutoring center or tutor.com. If you are caught using Chat GPT or any other cheating service, you will receive a zero for that assignment and will be subject to your name being sent to Academic Affairs to go on record as a cheater. So just don't do it. If you find yourself struggling in the course, reach out to me, and together we will find a path to get you back on track.</w:t>
      </w:r>
      <w:r>
        <w:rPr>
          <w:rFonts w:ascii="TradeGothic LT" w:hAnsi="TradeGothic LT"/>
          <w:bCs/>
        </w:rPr>
        <w:t xml:space="preserve"> Any assignment found to be written with AI technology will be given a zero automatically.</w:t>
      </w:r>
    </w:p>
    <w:p w14:paraId="2B0529A6" w14:textId="77777777" w:rsidR="00215F53" w:rsidRDefault="00215F53" w:rsidP="00215F53">
      <w:pPr>
        <w:jc w:val="both"/>
        <w:rPr>
          <w:rFonts w:ascii="TradeGothic LT" w:hAnsi="TradeGothic LT"/>
        </w:rPr>
      </w:pPr>
      <w:r w:rsidRPr="00BC57F8">
        <w:rPr>
          <w:rFonts w:ascii="TradeGothic LT" w:hAnsi="TradeGothic LT"/>
          <w:b/>
        </w:rPr>
        <w:t>If there is no verifiable participation within the first week of the term, a student will be dropped from the class for non-attendance</w:t>
      </w:r>
      <w:r w:rsidRPr="00BC57F8">
        <w:rPr>
          <w:rFonts w:ascii="TradeGothic LT" w:hAnsi="TradeGothic LT"/>
        </w:rPr>
        <w:t>.  This includes classes delivered in face-to-face, online, or hybrid format.  See instructor policy.</w:t>
      </w:r>
      <w:r w:rsidRPr="00B85B90">
        <w:rPr>
          <w:rFonts w:ascii="TradeGothic LT" w:hAnsi="TradeGothic LT"/>
        </w:rPr>
        <w:t xml:space="preserve">   </w:t>
      </w:r>
    </w:p>
    <w:p w14:paraId="001B8719" w14:textId="77777777" w:rsidR="00215F53" w:rsidRDefault="00215F53" w:rsidP="00215F53">
      <w:pPr>
        <w:rPr>
          <w:rFonts w:ascii="TradeGothic LT" w:hAnsi="TradeGothic LT"/>
        </w:rPr>
      </w:pPr>
      <w:r>
        <w:rPr>
          <w:rFonts w:ascii="TradeGothic LT" w:hAnsi="TradeGothic LT"/>
          <w:b/>
          <w:bCs/>
        </w:rPr>
        <w:t xml:space="preserve">Course </w:t>
      </w:r>
      <w:r w:rsidRPr="003712CB">
        <w:rPr>
          <w:rFonts w:ascii="TradeGothic LT" w:hAnsi="TradeGothic LT"/>
          <w:b/>
          <w:bCs/>
        </w:rPr>
        <w:t>Late Work Policy</w:t>
      </w:r>
      <w:r w:rsidRPr="003712CB">
        <w:rPr>
          <w:rFonts w:ascii="TradeGothic LT" w:hAnsi="TradeGothic LT"/>
        </w:rPr>
        <w:br/>
        <w:t>There will be a deduction of 5% PER DAY for every day an assignment</w:t>
      </w:r>
      <w:r>
        <w:rPr>
          <w:rFonts w:ascii="TradeGothic LT" w:hAnsi="TradeGothic LT"/>
        </w:rPr>
        <w:t xml:space="preserve"> </w:t>
      </w:r>
      <w:r w:rsidRPr="003712CB">
        <w:rPr>
          <w:rFonts w:ascii="TradeGothic LT" w:hAnsi="TradeGothic LT"/>
        </w:rPr>
        <w:t>is late for up to one week. Any assignment that is submitted later than one week</w:t>
      </w:r>
      <w:r>
        <w:rPr>
          <w:rFonts w:ascii="TradeGothic LT" w:hAnsi="TradeGothic LT"/>
        </w:rPr>
        <w:t xml:space="preserve"> </w:t>
      </w:r>
      <w:r w:rsidRPr="003712CB">
        <w:rPr>
          <w:rFonts w:ascii="TradeGothic LT" w:hAnsi="TradeGothic LT"/>
        </w:rPr>
        <w:t>after the deadline will receive a grade of 60%, pre-assessment. Make plans to</w:t>
      </w:r>
      <w:r>
        <w:rPr>
          <w:rFonts w:ascii="TradeGothic LT" w:hAnsi="TradeGothic LT"/>
        </w:rPr>
        <w:t xml:space="preserve"> </w:t>
      </w:r>
      <w:r w:rsidRPr="003712CB">
        <w:rPr>
          <w:rFonts w:ascii="TradeGothic LT" w:hAnsi="TradeGothic LT"/>
        </w:rPr>
        <w:t>submit work early if you cannot turn work in when it is due.</w:t>
      </w:r>
    </w:p>
    <w:p w14:paraId="3B1A69A1" w14:textId="77777777" w:rsidR="00215F53" w:rsidRPr="00B85B90" w:rsidRDefault="00215F53" w:rsidP="00215F53">
      <w:pPr>
        <w:rPr>
          <w:rFonts w:ascii="TradeGothic LT" w:hAnsi="TradeGothic LT"/>
        </w:rPr>
      </w:pPr>
      <w:r w:rsidRPr="003712CB">
        <w:rPr>
          <w:rFonts w:ascii="TradeGothic LT" w:hAnsi="TradeGothic LT"/>
        </w:rPr>
        <w:br/>
      </w:r>
      <w:r w:rsidRPr="00297C3E">
        <w:rPr>
          <w:rFonts w:ascii="TradeGothic LT" w:hAnsi="TradeGothic LT"/>
          <w:b/>
          <w:bCs/>
        </w:rPr>
        <w:t>Late rough drafts</w:t>
      </w:r>
      <w:r w:rsidRPr="003712CB">
        <w:rPr>
          <w:rFonts w:ascii="TradeGothic LT" w:hAnsi="TradeGothic LT"/>
        </w:rPr>
        <w:t>: Paragraph and essay drafts must be submitted within the set</w:t>
      </w:r>
      <w:r>
        <w:rPr>
          <w:rFonts w:ascii="TradeGothic LT" w:hAnsi="TradeGothic LT"/>
        </w:rPr>
        <w:t xml:space="preserve"> </w:t>
      </w:r>
      <w:r w:rsidRPr="003712CB">
        <w:rPr>
          <w:rFonts w:ascii="TradeGothic LT" w:hAnsi="TradeGothic LT"/>
        </w:rPr>
        <w:t>timeframe to receive detailed instructor feedback. Drafts submitted outside of the</w:t>
      </w:r>
      <w:r>
        <w:rPr>
          <w:rFonts w:ascii="TradeGothic LT" w:hAnsi="TradeGothic LT"/>
        </w:rPr>
        <w:t xml:space="preserve"> </w:t>
      </w:r>
      <w:r w:rsidRPr="003712CB">
        <w:rPr>
          <w:rFonts w:ascii="TradeGothic LT" w:hAnsi="TradeGothic LT"/>
        </w:rPr>
        <w:t>timeframe are subject to receiving late feedback outside the regular timeframe of 7-14 days.</w:t>
      </w:r>
    </w:p>
    <w:p w14:paraId="6B5B5E57" w14:textId="77777777" w:rsidR="00215F53" w:rsidRDefault="00215F53" w:rsidP="001445F4">
      <w:pPr>
        <w:rPr>
          <w:rFonts w:ascii="TradeGothic LT" w:hAnsi="TradeGothic LT" w:cstheme="minorHAnsi"/>
        </w:rPr>
      </w:pPr>
    </w:p>
    <w:p w14:paraId="41A4AC1B" w14:textId="77777777" w:rsidR="009B1969" w:rsidRDefault="009B1969" w:rsidP="001445F4">
      <w:pPr>
        <w:rPr>
          <w:rFonts w:ascii="TradeGothic LT" w:hAnsi="TradeGothic LT" w:cstheme="minorHAnsi"/>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1445F4" w:rsidRPr="002F1D64" w14:paraId="75E68CB1" w14:textId="77777777" w:rsidTr="00335F24">
        <w:tc>
          <w:tcPr>
            <w:tcW w:w="9350" w:type="dxa"/>
            <w:shd w:val="clear" w:color="auto" w:fill="D9E2F3" w:themeFill="accent1" w:themeFillTint="33"/>
          </w:tcPr>
          <w:p w14:paraId="6283D09A" w14:textId="77777777" w:rsidR="001445F4" w:rsidRPr="002F1D64" w:rsidRDefault="001445F4" w:rsidP="00335F24">
            <w:pPr>
              <w:jc w:val="both"/>
              <w:rPr>
                <w:rFonts w:ascii="TradeGothic LT" w:hAnsi="TradeGothic LT"/>
                <w:b/>
                <w:sz w:val="40"/>
                <w:szCs w:val="40"/>
              </w:rPr>
            </w:pPr>
            <w:r w:rsidRPr="002F1D64">
              <w:rPr>
                <w:rFonts w:ascii="TradeGothic LT" w:hAnsi="TradeGothic LT"/>
                <w:b/>
                <w:sz w:val="40"/>
                <w:szCs w:val="40"/>
              </w:rPr>
              <w:t>NFC Information and Policy Statements</w:t>
            </w:r>
          </w:p>
        </w:tc>
      </w:tr>
    </w:tbl>
    <w:p w14:paraId="28B05FF5" w14:textId="77777777" w:rsidR="001445F4" w:rsidRDefault="001445F4" w:rsidP="001445F4">
      <w:pPr>
        <w:spacing w:before="60"/>
        <w:jc w:val="both"/>
        <w:rPr>
          <w:rStyle w:val="Strong"/>
          <w:rFonts w:ascii="TradeGothic LT" w:hAnsi="TradeGothic LT"/>
        </w:rPr>
      </w:pPr>
    </w:p>
    <w:p w14:paraId="115E0503" w14:textId="77777777" w:rsidR="001445F4" w:rsidRPr="00B85B90" w:rsidRDefault="001445F4" w:rsidP="001445F4">
      <w:pPr>
        <w:spacing w:before="60"/>
        <w:jc w:val="both"/>
        <w:rPr>
          <w:rStyle w:val="Strong"/>
          <w:rFonts w:ascii="TradeGothic LT" w:hAnsi="TradeGothic LT"/>
        </w:rPr>
      </w:pPr>
      <w:r w:rsidRPr="00B85B90">
        <w:rPr>
          <w:rStyle w:val="Strong"/>
          <w:rFonts w:ascii="TradeGothic LT" w:hAnsi="TradeGothic LT"/>
        </w:rPr>
        <w:t>Academic Honesty</w:t>
      </w:r>
    </w:p>
    <w:p w14:paraId="5EF2F0BF" w14:textId="77777777" w:rsidR="001445F4" w:rsidRPr="00B85B90" w:rsidRDefault="001445F4" w:rsidP="001445F4">
      <w:pPr>
        <w:jc w:val="both"/>
        <w:rPr>
          <w:rFonts w:ascii="TradeGothic LT" w:hAnsi="TradeGothic LT"/>
        </w:rPr>
      </w:pPr>
      <w:r w:rsidRPr="00B85B90">
        <w:rPr>
          <w:rFonts w:ascii="TradeGothic LT" w:hAnsi="TradeGothic LT"/>
        </w:rPr>
        <w:t xml:space="preserve">NFC is committed to providing a high-quality educational experience to all students, and students are expected to follow appropriate and honest academic practices.  This information is available in the Academic Regulations section of the college catalog at </w:t>
      </w:r>
      <w:hyperlink r:id="rId14" w:history="1">
        <w:r w:rsidRPr="00B85B90">
          <w:rPr>
            <w:rStyle w:val="Hyperlink"/>
            <w:rFonts w:ascii="TradeGothic LT" w:hAnsi="TradeGothic LT"/>
          </w:rPr>
          <w:t>www.nfc.edu</w:t>
        </w:r>
      </w:hyperlink>
      <w:r w:rsidRPr="00B85B90">
        <w:rPr>
          <w:rFonts w:ascii="TradeGothic LT" w:hAnsi="TradeGothic LT"/>
        </w:rPr>
        <w:t>.  All cases of academic dishonesty will be reported to the Office of Academic Affairs.</w:t>
      </w:r>
    </w:p>
    <w:p w14:paraId="290AB31E" w14:textId="77777777" w:rsidR="001445F4" w:rsidRPr="00B85B90" w:rsidRDefault="001445F4" w:rsidP="001445F4">
      <w:pPr>
        <w:jc w:val="both"/>
        <w:rPr>
          <w:rFonts w:ascii="TradeGothic LT" w:hAnsi="TradeGothic LT"/>
        </w:rPr>
      </w:pPr>
    </w:p>
    <w:p w14:paraId="1A8656AC" w14:textId="354415DA" w:rsidR="001445F4" w:rsidRPr="00B85B90" w:rsidRDefault="001445F4" w:rsidP="001445F4">
      <w:pPr>
        <w:jc w:val="both"/>
        <w:rPr>
          <w:rFonts w:ascii="TradeGothic LT" w:hAnsi="TradeGothic LT"/>
          <w:b/>
        </w:rPr>
      </w:pPr>
      <w:r w:rsidRPr="00B85B90">
        <w:rPr>
          <w:rFonts w:ascii="TradeGothic LT" w:hAnsi="TradeGothic LT"/>
        </w:rPr>
        <w:t xml:space="preserve">Instructors use </w:t>
      </w:r>
      <w:hyperlink r:id="rId15" w:history="1">
        <w:r w:rsidRPr="00B85B90">
          <w:rPr>
            <w:rStyle w:val="Hyperlink"/>
            <w:rFonts w:ascii="TradeGothic LT" w:hAnsi="TradeGothic LT"/>
          </w:rPr>
          <w:t>www.turnitin.com</w:t>
        </w:r>
      </w:hyperlink>
      <w:r w:rsidRPr="00B85B90">
        <w:rPr>
          <w:rFonts w:ascii="TradeGothic LT" w:hAnsi="TradeGothic LT"/>
        </w:rPr>
        <w:t xml:space="preserve"> to review papers and projects for improper citation and/or plagiarism by comparing each student’s report against billions of internet pages, a repository of works submitted to Turnitin in the past, and thousands of academic sources.</w:t>
      </w:r>
      <w:r>
        <w:rPr>
          <w:rFonts w:ascii="TradeGothic LT" w:hAnsi="TradeGothic LT"/>
        </w:rPr>
        <w:t xml:space="preserve"> </w:t>
      </w:r>
      <w:r w:rsidRPr="00B85B90">
        <w:rPr>
          <w:rFonts w:ascii="TradeGothic LT" w:hAnsi="TradeGothic LT"/>
        </w:rPr>
        <w:t xml:space="preserve">A comparison document called the </w:t>
      </w:r>
      <w:r w:rsidRPr="00B85B90">
        <w:rPr>
          <w:rFonts w:ascii="TradeGothic LT" w:hAnsi="TradeGothic LT"/>
          <w:i/>
        </w:rPr>
        <w:t>Similarity Report</w:t>
      </w:r>
      <w:r w:rsidRPr="00B85B90">
        <w:rPr>
          <w:rFonts w:ascii="TradeGothic LT" w:hAnsi="TradeGothic LT"/>
        </w:rPr>
        <w:t xml:space="preserve"> details the areas of a student paper that may have been documented incorrectly or used improperly.  </w:t>
      </w:r>
      <w:r w:rsidRPr="00B85B90">
        <w:rPr>
          <w:rFonts w:ascii="TradeGothic LT" w:hAnsi="TradeGothic LT"/>
          <w:b/>
        </w:rPr>
        <w:t>Refer to instructor’s course policy statements for usage details.</w:t>
      </w:r>
    </w:p>
    <w:p w14:paraId="2EB7D6FB" w14:textId="77777777" w:rsidR="001445F4" w:rsidRPr="00B85B90" w:rsidRDefault="001445F4" w:rsidP="001445F4">
      <w:pPr>
        <w:jc w:val="both"/>
        <w:rPr>
          <w:rFonts w:ascii="TradeGothic LT" w:hAnsi="TradeGothic LT"/>
          <w:b/>
          <w:bCs/>
        </w:rPr>
      </w:pPr>
      <w:r w:rsidRPr="00B85B90">
        <w:rPr>
          <w:rFonts w:ascii="TradeGothic LT" w:hAnsi="TradeGothic LT"/>
          <w:b/>
          <w:bCs/>
        </w:rPr>
        <w:t>Attendance Policy</w:t>
      </w:r>
    </w:p>
    <w:p w14:paraId="5DBF347F" w14:textId="77777777" w:rsidR="001445F4" w:rsidRPr="00B85B90" w:rsidRDefault="001445F4" w:rsidP="001445F4">
      <w:pPr>
        <w:jc w:val="both"/>
        <w:rPr>
          <w:rFonts w:ascii="TradeGothic LT" w:hAnsi="TradeGothic LT"/>
        </w:rPr>
      </w:pPr>
      <w:r w:rsidRPr="00B85B90">
        <w:rPr>
          <w:rFonts w:ascii="TradeGothic LT" w:hAnsi="TradeGothic LT"/>
        </w:rPr>
        <w:t>Regular and consistent attendance facilitates student success. Absences beyond the equivalent of two weeks of class are considered to be excessive and thus may impact a student’s course grade. Typically, two weeks of class would be described as follows:</w:t>
      </w:r>
    </w:p>
    <w:p w14:paraId="0B4DD9C3" w14:textId="77777777" w:rsidR="001445F4" w:rsidRPr="00B85B90" w:rsidRDefault="001445F4" w:rsidP="001445F4">
      <w:pPr>
        <w:pStyle w:val="ListParagraph"/>
        <w:numPr>
          <w:ilvl w:val="0"/>
          <w:numId w:val="2"/>
        </w:numPr>
        <w:spacing w:after="0" w:line="240" w:lineRule="auto"/>
        <w:contextualSpacing w:val="0"/>
        <w:jc w:val="both"/>
        <w:rPr>
          <w:rFonts w:ascii="TradeGothic LT" w:hAnsi="TradeGothic LT"/>
        </w:rPr>
      </w:pPr>
      <w:r w:rsidRPr="00B85B90">
        <w:rPr>
          <w:rFonts w:ascii="TradeGothic LT" w:hAnsi="TradeGothic LT"/>
        </w:rPr>
        <w:t>For a three-credit hour class that meets MW or TR:  4 class meetings (2 weeks).</w:t>
      </w:r>
    </w:p>
    <w:p w14:paraId="44A7B75A" w14:textId="77777777" w:rsidR="001445F4" w:rsidRPr="00B85B90" w:rsidRDefault="001445F4" w:rsidP="001445F4">
      <w:pPr>
        <w:numPr>
          <w:ilvl w:val="0"/>
          <w:numId w:val="2"/>
        </w:numPr>
        <w:spacing w:after="0" w:line="240" w:lineRule="auto"/>
        <w:jc w:val="both"/>
        <w:rPr>
          <w:rFonts w:ascii="TradeGothic LT" w:hAnsi="TradeGothic LT"/>
        </w:rPr>
      </w:pPr>
      <w:r w:rsidRPr="00B85B90">
        <w:rPr>
          <w:rFonts w:ascii="TradeGothic LT" w:hAnsi="TradeGothic LT"/>
        </w:rPr>
        <w:t>For a three-credit hour class that meets once a week for three hours:  2 class meetings (2 weeks).</w:t>
      </w:r>
    </w:p>
    <w:p w14:paraId="7131C34C" w14:textId="77777777" w:rsidR="001445F4" w:rsidRDefault="001445F4" w:rsidP="001445F4">
      <w:pPr>
        <w:jc w:val="both"/>
        <w:rPr>
          <w:rFonts w:ascii="TradeGothic LT" w:hAnsi="TradeGothic LT"/>
        </w:rPr>
      </w:pPr>
    </w:p>
    <w:p w14:paraId="1D1E1F04" w14:textId="77777777" w:rsidR="001445F4" w:rsidRPr="00B85B90" w:rsidRDefault="001445F4" w:rsidP="001445F4">
      <w:pPr>
        <w:jc w:val="both"/>
        <w:rPr>
          <w:rFonts w:ascii="TradeGothic LT" w:hAnsi="TradeGothic LT"/>
        </w:rPr>
      </w:pPr>
      <w:r w:rsidRPr="00B85B90">
        <w:rPr>
          <w:rFonts w:ascii="TradeGothic LT" w:hAnsi="TradeGothic LT"/>
        </w:rPr>
        <w:t xml:space="preserve">Students are responsible for material covered during their absence. Refer to instructor makeup policy. </w:t>
      </w:r>
    </w:p>
    <w:p w14:paraId="27989F37" w14:textId="77777777" w:rsidR="001445F4" w:rsidRPr="00B85B90" w:rsidRDefault="001445F4" w:rsidP="001445F4">
      <w:pPr>
        <w:jc w:val="both"/>
        <w:rPr>
          <w:rFonts w:ascii="TradeGothic LT" w:hAnsi="TradeGothic LT"/>
        </w:rPr>
      </w:pPr>
      <w:r w:rsidRPr="00B85B90">
        <w:rPr>
          <w:rFonts w:ascii="TradeGothic LT" w:hAnsi="TradeGothic LT"/>
          <w:b/>
        </w:rPr>
        <w:t>If there is no verifiable participation within the first week of the term, a student will be dropped from the class for non-attendance</w:t>
      </w:r>
      <w:r w:rsidRPr="00B85B90">
        <w:rPr>
          <w:rFonts w:ascii="TradeGothic LT" w:hAnsi="TradeGothic LT"/>
        </w:rPr>
        <w:t xml:space="preserve">.  This includes classes delivered in face-to-face, online, or hybrid format.  See instructor policy.   </w:t>
      </w:r>
    </w:p>
    <w:p w14:paraId="2520D4C1" w14:textId="77777777" w:rsidR="001445F4" w:rsidRPr="00B85B90" w:rsidRDefault="001445F4" w:rsidP="001445F4">
      <w:pPr>
        <w:jc w:val="both"/>
        <w:rPr>
          <w:rFonts w:ascii="TradeGothic LT" w:hAnsi="TradeGothic LT"/>
        </w:rPr>
      </w:pPr>
      <w:r w:rsidRPr="00B85B90">
        <w:rPr>
          <w:rFonts w:ascii="TradeGothic LT" w:eastAsia="Calibri" w:hAnsi="TradeGothic LT" w:cs="Impact"/>
          <w:b/>
        </w:rPr>
        <w:t>Textbook Purchases</w:t>
      </w:r>
    </w:p>
    <w:p w14:paraId="778EA66F" w14:textId="77777777" w:rsidR="001445F4" w:rsidRPr="00B85B90" w:rsidRDefault="001445F4" w:rsidP="001445F4">
      <w:pPr>
        <w:autoSpaceDE w:val="0"/>
        <w:autoSpaceDN w:val="0"/>
        <w:adjustRightInd w:val="0"/>
        <w:jc w:val="both"/>
        <w:rPr>
          <w:rFonts w:ascii="TradeGothic LT" w:eastAsia="Calibri" w:hAnsi="TradeGothic LT" w:cs="Impact"/>
        </w:rPr>
      </w:pPr>
      <w:r w:rsidRPr="00B85B90">
        <w:rPr>
          <w:rFonts w:ascii="TradeGothic LT" w:eastAsia="Calibri" w:hAnsi="TradeGothic LT" w:cs="Impact"/>
        </w:rPr>
        <w:t>All required course materials are listed in the Virtual Bookstore tab on NFC’s homepage.  Course materials purchased through Follett, NFC’s only contracted vendor, can be charged against a student’s financial aid account.  Course materials may also be purchased from any other source with the understanding that these non-Follett purchases cannot be charged against a student’s financial aid account.</w:t>
      </w:r>
    </w:p>
    <w:p w14:paraId="3693E49D" w14:textId="77777777" w:rsidR="001445F4" w:rsidRPr="00B85B90" w:rsidRDefault="001445F4" w:rsidP="001445F4">
      <w:pPr>
        <w:autoSpaceDE w:val="0"/>
        <w:autoSpaceDN w:val="0"/>
        <w:adjustRightInd w:val="0"/>
        <w:jc w:val="both"/>
        <w:rPr>
          <w:rFonts w:ascii="TradeGothic LT" w:eastAsia="Calibri" w:hAnsi="TradeGothic LT" w:cs="Impact"/>
          <w:b/>
        </w:rPr>
      </w:pPr>
      <w:r w:rsidRPr="00B85B90">
        <w:rPr>
          <w:rFonts w:ascii="TradeGothic LT" w:eastAsia="Calibri" w:hAnsi="TradeGothic LT" w:cs="Impact"/>
          <w:b/>
        </w:rPr>
        <w:t>Used Book Purchases</w:t>
      </w:r>
    </w:p>
    <w:p w14:paraId="62B63147" w14:textId="77777777" w:rsidR="001445F4" w:rsidRPr="00B85B90" w:rsidRDefault="001445F4" w:rsidP="001445F4">
      <w:pPr>
        <w:autoSpaceDE w:val="0"/>
        <w:autoSpaceDN w:val="0"/>
        <w:adjustRightInd w:val="0"/>
        <w:jc w:val="both"/>
        <w:rPr>
          <w:rFonts w:ascii="TradeGothic LT" w:eastAsia="Calibri" w:hAnsi="TradeGothic LT" w:cs="Impact"/>
        </w:rPr>
      </w:pPr>
      <w:r w:rsidRPr="00B85B90">
        <w:rPr>
          <w:rFonts w:ascii="TradeGothic LT" w:eastAsia="Calibri" w:hAnsi="TradeGothic LT" w:cs="Impact"/>
        </w:rPr>
        <w:t>Students should check the Follett book list found in the Virtual Bookstore tab on NFC’s homepage for correct titles and editions. Note: The ISBN listed in Follett may include both the required text and a required access code. When considering purchasing used books, students should be sure the purchase includes the ACCESS CODE in courses where required. If not, the access code must be purchased separately at an additional cost.</w:t>
      </w:r>
    </w:p>
    <w:p w14:paraId="028D4D42" w14:textId="77777777" w:rsidR="001445F4" w:rsidRPr="00965924" w:rsidRDefault="001445F4" w:rsidP="001445F4">
      <w:pPr>
        <w:autoSpaceDE w:val="0"/>
        <w:autoSpaceDN w:val="0"/>
        <w:adjustRightInd w:val="0"/>
        <w:jc w:val="both"/>
        <w:rPr>
          <w:rFonts w:ascii="TradeGothic LT" w:eastAsia="Calibri" w:hAnsi="TradeGothic LT" w:cs="Impact"/>
          <w:b/>
        </w:rPr>
      </w:pPr>
      <w:r w:rsidRPr="00965924">
        <w:rPr>
          <w:rFonts w:ascii="TradeGothic LT" w:eastAsia="Calibri" w:hAnsi="TradeGothic LT" w:cs="Impact"/>
          <w:b/>
        </w:rPr>
        <w:t>Students/Visitors: Where to Park on Campus</w:t>
      </w:r>
    </w:p>
    <w:p w14:paraId="01D99600" w14:textId="729955C4" w:rsidR="001445F4" w:rsidRPr="00965924" w:rsidRDefault="001445F4" w:rsidP="001445F4">
      <w:pPr>
        <w:autoSpaceDE w:val="0"/>
        <w:autoSpaceDN w:val="0"/>
        <w:jc w:val="both"/>
        <w:rPr>
          <w:rFonts w:ascii="TradeGothic LT" w:hAnsi="TradeGothic LT"/>
          <w:b/>
        </w:rPr>
      </w:pPr>
      <w:r w:rsidRPr="00965924">
        <w:rPr>
          <w:rFonts w:ascii="TradeGothic LT" w:hAnsi="TradeGothic LT"/>
        </w:rPr>
        <w:lastRenderedPageBreak/>
        <w:t xml:space="preserve">If you have any questions about parking on campus, contact Campus Security at (850) 973-0280. Park in designated parking spaces only. Do not park on the grass or in undesignated areas. Faculty/Staff parking areas are to be used only by full- and part-time employees of the college. Faculty and staff parking spaces are </w:t>
      </w:r>
      <w:r w:rsidRPr="00965924">
        <w:rPr>
          <w:rFonts w:ascii="TradeGothic LT" w:hAnsi="TradeGothic LT"/>
          <w:bCs/>
        </w:rPr>
        <w:t>lined in yellow and are clearly marked “STAFF”</w:t>
      </w:r>
      <w:r w:rsidRPr="00965924">
        <w:rPr>
          <w:rFonts w:ascii="TradeGothic LT" w:hAnsi="TradeGothic LT"/>
        </w:rPr>
        <w:t>.  </w:t>
      </w:r>
      <w:r w:rsidRPr="00965924">
        <w:rPr>
          <w:rFonts w:ascii="TradeGothic LT" w:hAnsi="TradeGothic LT"/>
          <w:bCs/>
        </w:rPr>
        <w:t xml:space="preserve">Students and visitors can park in any spaces that are lined in </w:t>
      </w:r>
      <w:r w:rsidRPr="00965924">
        <w:rPr>
          <w:rFonts w:ascii="TradeGothic LT" w:hAnsi="TradeGothic LT"/>
          <w:bCs/>
          <w:u w:val="single"/>
        </w:rPr>
        <w:t>white</w:t>
      </w:r>
      <w:r w:rsidRPr="00965924">
        <w:rPr>
          <w:rFonts w:ascii="TradeGothic LT" w:hAnsi="TradeGothic LT"/>
          <w:bCs/>
        </w:rPr>
        <w:t>.   </w:t>
      </w:r>
      <w:r w:rsidRPr="00965924">
        <w:rPr>
          <w:rFonts w:ascii="TradeGothic LT" w:hAnsi="TradeGothic LT"/>
          <w:b/>
          <w:bCs/>
        </w:rPr>
        <w:t xml:space="preserve">NOTE: Some visitor parking spaces are lined in yellow with the word “Visitor” in the center.  These are for visitors only.  </w:t>
      </w:r>
      <w:r w:rsidRPr="00965924">
        <w:rPr>
          <w:rFonts w:ascii="TradeGothic LT" w:hAnsi="TradeGothic LT"/>
          <w:b/>
          <w:bCs/>
          <w:u w:val="single"/>
        </w:rPr>
        <w:t>Students are not allowed to park in these spaces.</w:t>
      </w:r>
      <w:r w:rsidRPr="00965924">
        <w:rPr>
          <w:rFonts w:ascii="TradeGothic LT" w:hAnsi="TradeGothic LT"/>
        </w:rPr>
        <w:t xml:space="preserve">  </w:t>
      </w:r>
      <w:r w:rsidRPr="00965924">
        <w:rPr>
          <w:rFonts w:ascii="TradeGothic LT" w:hAnsi="TradeGothic LT"/>
          <w:b/>
        </w:rPr>
        <w:t xml:space="preserve">Vehicles cannot be parked by backing into </w:t>
      </w:r>
      <w:r w:rsidR="00395F7D">
        <w:rPr>
          <w:rFonts w:ascii="TradeGothic LT" w:hAnsi="TradeGothic LT"/>
          <w:b/>
        </w:rPr>
        <w:t xml:space="preserve">the </w:t>
      </w:r>
      <w:r w:rsidR="00395F7D" w:rsidRPr="00965924">
        <w:rPr>
          <w:rFonts w:ascii="TradeGothic LT" w:hAnsi="TradeGothic LT"/>
          <w:b/>
        </w:rPr>
        <w:t>space</w:t>
      </w:r>
      <w:r w:rsidRPr="00965924">
        <w:rPr>
          <w:rFonts w:ascii="TradeGothic LT" w:hAnsi="TradeGothic LT"/>
          <w:b/>
        </w:rPr>
        <w:t>. Any vehicle that is illegally parked will be towed at the owner’s expense. Refer to the college catalog or student handbook for all other parking regulations.</w:t>
      </w:r>
    </w:p>
    <w:p w14:paraId="135C3A3F" w14:textId="77777777" w:rsidR="001445F4" w:rsidRPr="00965924" w:rsidRDefault="001445F4" w:rsidP="001445F4">
      <w:pPr>
        <w:jc w:val="both"/>
        <w:rPr>
          <w:rFonts w:ascii="TradeGothic LT" w:hAnsi="TradeGothic LT"/>
        </w:rPr>
      </w:pPr>
    </w:p>
    <w:p w14:paraId="54334EDC" w14:textId="77777777" w:rsidR="001445F4" w:rsidRPr="00965924" w:rsidRDefault="001445F4" w:rsidP="001445F4">
      <w:pPr>
        <w:autoSpaceDE w:val="0"/>
        <w:autoSpaceDN w:val="0"/>
        <w:adjustRightInd w:val="0"/>
        <w:jc w:val="both"/>
        <w:rPr>
          <w:rFonts w:ascii="TradeGothic LT" w:hAnsi="TradeGothic LT"/>
        </w:rPr>
      </w:pPr>
      <w:r w:rsidRPr="00965924">
        <w:rPr>
          <w:rFonts w:ascii="TradeGothic LT" w:eastAsia="Calibri" w:hAnsi="TradeGothic LT" w:cs="Impact"/>
          <w:b/>
        </w:rPr>
        <w:t xml:space="preserve">Enforcement:  </w:t>
      </w:r>
      <w:r w:rsidRPr="00965924">
        <w:rPr>
          <w:rFonts w:ascii="TradeGothic LT" w:hAnsi="TradeGothic LT"/>
        </w:rPr>
        <w:t xml:space="preserve">If a vehicle is parked illegally anywhere on campus, it is subject to be towed at the owner’s expense </w:t>
      </w:r>
      <w:r w:rsidRPr="00965924">
        <w:rPr>
          <w:rFonts w:ascii="TradeGothic LT" w:hAnsi="TradeGothic LT"/>
          <w:bCs/>
        </w:rPr>
        <w:t>($85.00+).</w:t>
      </w:r>
      <w:r w:rsidRPr="00965924">
        <w:rPr>
          <w:rFonts w:ascii="TradeGothic LT" w:hAnsi="TradeGothic LT"/>
        </w:rPr>
        <w:t xml:space="preserve"> </w:t>
      </w:r>
      <w:r w:rsidRPr="00965924">
        <w:rPr>
          <w:rFonts w:ascii="TradeGothic LT" w:hAnsi="TradeGothic LT"/>
          <w:bCs/>
        </w:rPr>
        <w:t xml:space="preserve">An illegally parked vehicle will be given a </w:t>
      </w:r>
      <w:r w:rsidRPr="00965924">
        <w:rPr>
          <w:rFonts w:ascii="TradeGothic LT" w:hAnsi="TradeGothic LT"/>
          <w:b/>
          <w:bCs/>
        </w:rPr>
        <w:t>WARNING on the FIRST OFFENSE</w:t>
      </w:r>
      <w:r w:rsidRPr="00965924">
        <w:rPr>
          <w:rFonts w:ascii="TradeGothic LT" w:hAnsi="TradeGothic LT"/>
          <w:bCs/>
        </w:rPr>
        <w:t xml:space="preserve">.  </w:t>
      </w:r>
      <w:r w:rsidRPr="00965924">
        <w:rPr>
          <w:rFonts w:ascii="TradeGothic LT" w:hAnsi="TradeGothic LT"/>
          <w:b/>
          <w:bCs/>
          <w:u w:val="single"/>
        </w:rPr>
        <w:t>There will be no second warning</w:t>
      </w:r>
      <w:r w:rsidRPr="00965924">
        <w:rPr>
          <w:rFonts w:ascii="TradeGothic LT" w:hAnsi="TradeGothic LT"/>
          <w:bCs/>
          <w:u w:val="single"/>
        </w:rPr>
        <w:t>.</w:t>
      </w:r>
      <w:r w:rsidRPr="00965924">
        <w:rPr>
          <w:rFonts w:ascii="TradeGothic LT" w:hAnsi="TradeGothic LT"/>
          <w:bCs/>
        </w:rPr>
        <w:t xml:space="preserve">  Illegally parked vehicles will be </w:t>
      </w:r>
      <w:r w:rsidRPr="00965924">
        <w:rPr>
          <w:rFonts w:ascii="TradeGothic LT" w:hAnsi="TradeGothic LT"/>
          <w:b/>
          <w:bCs/>
        </w:rPr>
        <w:t>TOWED ON THE SECOND OFFENSE</w:t>
      </w:r>
      <w:r w:rsidRPr="00965924">
        <w:rPr>
          <w:rFonts w:ascii="TradeGothic LT" w:hAnsi="TradeGothic LT"/>
          <w:bCs/>
        </w:rPr>
        <w:t>.</w:t>
      </w:r>
      <w:r w:rsidRPr="00965924">
        <w:rPr>
          <w:rFonts w:ascii="TradeGothic LT" w:hAnsi="TradeGothic LT"/>
        </w:rPr>
        <w:t xml:space="preserve">  Signs will be displayed near parking areas with the name and address of the company to contact if the vehicle is towed.  </w:t>
      </w:r>
    </w:p>
    <w:p w14:paraId="4F65272E" w14:textId="77777777" w:rsidR="001445F4" w:rsidRPr="00965924" w:rsidRDefault="001445F4" w:rsidP="001445F4">
      <w:pPr>
        <w:autoSpaceDE w:val="0"/>
        <w:autoSpaceDN w:val="0"/>
        <w:spacing w:before="120"/>
        <w:jc w:val="both"/>
        <w:rPr>
          <w:rFonts w:ascii="TradeGothic LT" w:hAnsi="TradeGothic LT"/>
        </w:rPr>
      </w:pPr>
      <w:r w:rsidRPr="00965924">
        <w:rPr>
          <w:rFonts w:ascii="TradeGothic LT" w:hAnsi="TradeGothic LT"/>
        </w:rPr>
        <w:t xml:space="preserve">The company that tows the vehicle is an independent company contracted by North Florida College. The College has no authority to negotiate towing fees and is not in any way responsible for damage or liability to the vehicle or its contents. The company that provides the towing service is: </w:t>
      </w:r>
    </w:p>
    <w:p w14:paraId="769CEE7E" w14:textId="77777777" w:rsidR="001445F4" w:rsidRPr="00965924" w:rsidRDefault="001445F4" w:rsidP="001445F4">
      <w:pPr>
        <w:autoSpaceDE w:val="0"/>
        <w:autoSpaceDN w:val="0"/>
        <w:spacing w:before="120" w:after="0" w:line="240" w:lineRule="auto"/>
        <w:jc w:val="center"/>
        <w:rPr>
          <w:rFonts w:ascii="TradeGothic LT" w:hAnsi="TradeGothic LT"/>
          <w:bCs/>
        </w:rPr>
      </w:pPr>
      <w:r w:rsidRPr="00965924">
        <w:rPr>
          <w:rFonts w:ascii="TradeGothic LT" w:hAnsi="TradeGothic LT"/>
          <w:bCs/>
        </w:rPr>
        <w:t>Jimmie’s Firestone</w:t>
      </w:r>
    </w:p>
    <w:p w14:paraId="7D764F5B" w14:textId="77777777" w:rsidR="001445F4" w:rsidRPr="00965924" w:rsidRDefault="001445F4" w:rsidP="001445F4">
      <w:pPr>
        <w:autoSpaceDE w:val="0"/>
        <w:autoSpaceDN w:val="0"/>
        <w:spacing w:after="0" w:line="240" w:lineRule="auto"/>
        <w:jc w:val="center"/>
        <w:rPr>
          <w:rFonts w:ascii="TradeGothic LT" w:hAnsi="TradeGothic LT"/>
        </w:rPr>
      </w:pPr>
      <w:r w:rsidRPr="00965924">
        <w:rPr>
          <w:rFonts w:ascii="TradeGothic LT" w:hAnsi="TradeGothic LT"/>
        </w:rPr>
        <w:t>6025 South SR 53</w:t>
      </w:r>
    </w:p>
    <w:p w14:paraId="3ECF525D" w14:textId="77777777" w:rsidR="001445F4" w:rsidRPr="00965924" w:rsidRDefault="001445F4" w:rsidP="001445F4">
      <w:pPr>
        <w:autoSpaceDE w:val="0"/>
        <w:autoSpaceDN w:val="0"/>
        <w:spacing w:after="0" w:line="240" w:lineRule="auto"/>
        <w:jc w:val="center"/>
        <w:rPr>
          <w:rFonts w:ascii="TradeGothic LT" w:hAnsi="TradeGothic LT"/>
        </w:rPr>
      </w:pPr>
      <w:r w:rsidRPr="00965924">
        <w:rPr>
          <w:rFonts w:ascii="TradeGothic LT" w:hAnsi="TradeGothic LT"/>
        </w:rPr>
        <w:t>Madison, FL 32340</w:t>
      </w:r>
    </w:p>
    <w:p w14:paraId="3297A0D0" w14:textId="77777777" w:rsidR="001445F4" w:rsidRPr="00965924" w:rsidRDefault="001445F4" w:rsidP="001445F4">
      <w:pPr>
        <w:autoSpaceDE w:val="0"/>
        <w:autoSpaceDN w:val="0"/>
        <w:spacing w:after="0" w:line="240" w:lineRule="auto"/>
        <w:jc w:val="center"/>
        <w:rPr>
          <w:rFonts w:ascii="TradeGothic LT" w:hAnsi="TradeGothic LT"/>
        </w:rPr>
      </w:pPr>
      <w:r w:rsidRPr="00965924">
        <w:rPr>
          <w:rFonts w:ascii="TradeGothic LT" w:hAnsi="TradeGothic LT"/>
        </w:rPr>
        <w:t>(850) 973-8546</w:t>
      </w:r>
    </w:p>
    <w:p w14:paraId="7E011C08" w14:textId="77777777" w:rsidR="001445F4" w:rsidRPr="00965924" w:rsidRDefault="001445F4" w:rsidP="001445F4">
      <w:pPr>
        <w:jc w:val="both"/>
        <w:rPr>
          <w:rFonts w:ascii="TradeGothic LT" w:hAnsi="TradeGothic LT"/>
        </w:rPr>
      </w:pPr>
      <w:r w:rsidRPr="00965924">
        <w:rPr>
          <w:rFonts w:ascii="TradeGothic LT" w:hAnsi="TradeGothic LT"/>
          <w:b/>
          <w:bCs/>
        </w:rPr>
        <w:t>Campus Security</w:t>
      </w:r>
    </w:p>
    <w:p w14:paraId="0B9D6242" w14:textId="57AB513D" w:rsidR="001445F4" w:rsidRPr="00965924" w:rsidRDefault="001445F4" w:rsidP="001445F4">
      <w:pPr>
        <w:jc w:val="both"/>
        <w:rPr>
          <w:rFonts w:ascii="TradeGothic LT" w:hAnsi="TradeGothic LT"/>
        </w:rPr>
      </w:pPr>
      <w:r w:rsidRPr="00965924">
        <w:rPr>
          <w:rFonts w:ascii="TradeGothic LT" w:hAnsi="TradeGothic LT"/>
        </w:rPr>
        <w:t>The administration of NFC works diligently to make the campus as safe as possible.  A few of the procedures in place include the use of security officers, the placement of security lights at strategic locations, and the locking of buildings when not in use.  Students should always be alert and use normal precautionary measures.  Campus crime statistics are documented annually and are available in the</w:t>
      </w:r>
      <w:r w:rsidRPr="00965924">
        <w:rPr>
          <w:rFonts w:ascii="TradeGothic LT" w:hAnsi="TradeGothic LT"/>
          <w:color w:val="FF0000"/>
        </w:rPr>
        <w:t xml:space="preserve"> </w:t>
      </w:r>
      <w:r w:rsidRPr="00965924">
        <w:rPr>
          <w:rFonts w:ascii="TradeGothic LT" w:hAnsi="TradeGothic LT"/>
        </w:rPr>
        <w:t>college catalog.  Campus security can be contacted at 850-973-0280 from 7:30 a.m. until 11:30 p.m. for assistance while on campus with non-emergency security concerns.  All emergency incidents should be reported directly to 911.</w:t>
      </w:r>
    </w:p>
    <w:p w14:paraId="2FCF417D" w14:textId="77777777" w:rsidR="001445F4" w:rsidRPr="00965924" w:rsidRDefault="001445F4" w:rsidP="001445F4">
      <w:pPr>
        <w:jc w:val="both"/>
        <w:rPr>
          <w:rFonts w:ascii="TradeGothic LT" w:hAnsi="TradeGothic LT"/>
          <w:b/>
          <w:bCs/>
        </w:rPr>
      </w:pPr>
      <w:bookmarkStart w:id="2" w:name="_Hlk8051414"/>
      <w:r w:rsidRPr="00965924">
        <w:rPr>
          <w:rFonts w:ascii="TradeGothic LT" w:hAnsi="TradeGothic LT"/>
          <w:b/>
          <w:bCs/>
        </w:rPr>
        <w:t>Library Services</w:t>
      </w:r>
    </w:p>
    <w:bookmarkEnd w:id="2"/>
    <w:p w14:paraId="3D102523" w14:textId="77777777" w:rsidR="001445F4" w:rsidRPr="00965924" w:rsidRDefault="001445F4" w:rsidP="001445F4">
      <w:pPr>
        <w:jc w:val="both"/>
        <w:rPr>
          <w:rFonts w:ascii="TradeGothic LT" w:hAnsi="TradeGothic LT"/>
        </w:rPr>
      </w:pPr>
      <w:r w:rsidRPr="00965924">
        <w:rPr>
          <w:rFonts w:ascii="TradeGothic LT" w:hAnsi="TradeGothic LT"/>
        </w:rPr>
        <w:t xml:space="preserve">The Marshall Hamilton Library, located in Building 4 at NFC, is open during the following hours (hours are subject to change): </w:t>
      </w:r>
    </w:p>
    <w:p w14:paraId="337AFA0F" w14:textId="684FAEBD" w:rsidR="0099706F" w:rsidRPr="0099706F" w:rsidRDefault="0099706F" w:rsidP="0099706F">
      <w:pPr>
        <w:spacing w:after="0"/>
        <w:rPr>
          <w:rFonts w:ascii="TradeGothic LT" w:hAnsi="TradeGothic LT"/>
        </w:rPr>
      </w:pPr>
      <w:r w:rsidRPr="0099706F">
        <w:rPr>
          <w:rFonts w:ascii="TradeGothic LT" w:hAnsi="TradeGothic LT"/>
        </w:rPr>
        <w:t>Monday – Thursday 8:00 a.m. – 7: 00 p.m.</w:t>
      </w:r>
    </w:p>
    <w:p w14:paraId="758FA28B" w14:textId="77777777" w:rsidR="0099706F" w:rsidRDefault="0099706F" w:rsidP="0099706F">
      <w:pPr>
        <w:rPr>
          <w:rFonts w:ascii="TradeGothic LT" w:hAnsi="TradeGothic LT"/>
        </w:rPr>
      </w:pPr>
      <w:r w:rsidRPr="0099706F">
        <w:rPr>
          <w:rFonts w:ascii="TradeGothic LT" w:hAnsi="TradeGothic LT"/>
        </w:rPr>
        <w:t>Fridays 8:00 a.m. – 4:30 p.m.</w:t>
      </w:r>
      <w:r>
        <w:rPr>
          <w:rFonts w:ascii="TradeGothic LT" w:hAnsi="TradeGothic LT"/>
        </w:rPr>
        <w:t xml:space="preserve"> </w:t>
      </w:r>
    </w:p>
    <w:p w14:paraId="434C9577" w14:textId="24DDE7FA" w:rsidR="001445F4" w:rsidRPr="00965924" w:rsidRDefault="001445F4" w:rsidP="0099706F">
      <w:pPr>
        <w:rPr>
          <w:rFonts w:ascii="TradeGothic LT" w:hAnsi="TradeGothic LT"/>
        </w:rPr>
      </w:pPr>
      <w:r w:rsidRPr="00965924">
        <w:rPr>
          <w:rFonts w:ascii="TradeGothic LT" w:hAnsi="TradeGothic LT" w:cs="Calibri"/>
          <w:color w:val="000000"/>
        </w:rPr>
        <w:t xml:space="preserve">Resources and staff are available in the library to support student learning in the classroom.  Students are encouraged to visit our website and use the online resources. Librarians are on duty to help with questions and research strategies. To gain access to the library’s extensive collection of electronic resources such as eBooks and academic databases with full-text articles, students will use the Single Sign-on through the </w:t>
      </w:r>
      <w:proofErr w:type="spellStart"/>
      <w:r w:rsidRPr="00965924">
        <w:rPr>
          <w:rFonts w:ascii="TradeGothic LT" w:hAnsi="TradeGothic LT" w:cs="Calibri"/>
          <w:color w:val="000000"/>
        </w:rPr>
        <w:t>MyNFC</w:t>
      </w:r>
      <w:proofErr w:type="spellEnd"/>
      <w:r w:rsidRPr="00965924">
        <w:rPr>
          <w:rFonts w:ascii="TradeGothic LT" w:hAnsi="TradeGothic LT" w:cs="Calibri"/>
          <w:color w:val="000000"/>
        </w:rPr>
        <w:t xml:space="preserve"> portal or Library Website. Students should contact the library at </w:t>
      </w:r>
      <w:hyperlink r:id="rId16" w:history="1">
        <w:r w:rsidRPr="00965924">
          <w:rPr>
            <w:rStyle w:val="Hyperlink"/>
            <w:rFonts w:ascii="TradeGothic LT" w:hAnsi="TradeGothic LT" w:cs="Calibri"/>
          </w:rPr>
          <w:t>library@nfc.edu</w:t>
        </w:r>
      </w:hyperlink>
      <w:r w:rsidRPr="00965924">
        <w:rPr>
          <w:rFonts w:ascii="TradeGothic LT" w:hAnsi="TradeGothic LT" w:cs="Calibri"/>
          <w:color w:val="000000"/>
        </w:rPr>
        <w:t xml:space="preserve"> or call (850) 973-1624 if they are having login issues.</w:t>
      </w:r>
      <w:r w:rsidRPr="00965924">
        <w:rPr>
          <w:rFonts w:ascii="TradeGothic LT" w:hAnsi="TradeGothic LT"/>
          <w:color w:val="000000"/>
        </w:rPr>
        <w:t xml:space="preserve"> </w:t>
      </w:r>
      <w:r w:rsidRPr="00965924">
        <w:rPr>
          <w:rFonts w:ascii="TradeGothic LT" w:hAnsi="TradeGothic LT" w:cs="Calibri"/>
          <w:color w:val="000000"/>
        </w:rPr>
        <w:t>Online library resources are available to students 24 hours a day through the library’s website,</w:t>
      </w:r>
      <w:r w:rsidRPr="00965924">
        <w:rPr>
          <w:rStyle w:val="apple-converted-space"/>
          <w:rFonts w:ascii="TradeGothic LT" w:hAnsi="TradeGothic LT" w:cs="Calibri"/>
          <w:color w:val="000000"/>
        </w:rPr>
        <w:t> </w:t>
      </w:r>
      <w:hyperlink r:id="rId17" w:history="1">
        <w:r w:rsidRPr="00965924">
          <w:rPr>
            <w:rStyle w:val="Hyperlink"/>
            <w:rFonts w:ascii="TradeGothic LT" w:hAnsi="TradeGothic LT" w:cs="Calibri"/>
            <w:color w:val="800080"/>
          </w:rPr>
          <w:t>https://www.nfc.edu/learning-resources/</w:t>
        </w:r>
      </w:hyperlink>
      <w:r w:rsidRPr="00965924">
        <w:rPr>
          <w:rFonts w:ascii="TradeGothic LT" w:hAnsi="TradeGothic LT" w:cs="Calibri"/>
          <w:color w:val="000000"/>
        </w:rPr>
        <w:t>. Wireless Internet is also accessible in the library and on the patio after hours.  Specific policies and regulations applicable to the library are available in the Library or by visiting the Library’s website. </w:t>
      </w:r>
    </w:p>
    <w:p w14:paraId="6C0ED71C" w14:textId="77777777" w:rsidR="001445F4" w:rsidRPr="00965924" w:rsidRDefault="001445F4" w:rsidP="001445F4">
      <w:pPr>
        <w:rPr>
          <w:rFonts w:ascii="TradeGothic LT" w:hAnsi="TradeGothic LT"/>
          <w:b/>
        </w:rPr>
      </w:pPr>
      <w:r w:rsidRPr="00965924">
        <w:rPr>
          <w:rFonts w:ascii="TradeGothic LT" w:hAnsi="TradeGothic LT"/>
          <w:b/>
        </w:rPr>
        <w:lastRenderedPageBreak/>
        <w:t>Academic Success Center</w:t>
      </w:r>
    </w:p>
    <w:p w14:paraId="105F480F" w14:textId="77777777" w:rsidR="001445F4" w:rsidRPr="00965924" w:rsidRDefault="001445F4" w:rsidP="001445F4">
      <w:pPr>
        <w:rPr>
          <w:rFonts w:ascii="TradeGothic LT" w:hAnsi="TradeGothic LT"/>
        </w:rPr>
      </w:pPr>
      <w:r w:rsidRPr="00965924">
        <w:rPr>
          <w:rFonts w:ascii="TradeGothic LT" w:hAnsi="TradeGothic LT"/>
        </w:rPr>
        <w:t xml:space="preserve">The Academic Success Center (ASC) exists to provide all NFC students, regardless of academic proficiency, the help and support necessary to ensure successful completion of studies and programs.  Services include one-on-one peer and </w:t>
      </w:r>
      <w:r>
        <w:rPr>
          <w:rFonts w:ascii="TradeGothic LT" w:hAnsi="TradeGothic LT"/>
        </w:rPr>
        <w:t>professional</w:t>
      </w:r>
      <w:r w:rsidRPr="00965924">
        <w:rPr>
          <w:rFonts w:ascii="TradeGothic LT" w:hAnsi="TradeGothic LT"/>
        </w:rPr>
        <w:t xml:space="preserve"> tutoring assistance, online tutoring, organized group study sessions, workshops, study skills training, academic coaching, web resources, and more.  The ASC takes pride in working closely with faculty and staff to develop resources and to support the various academic programs offered at NFC. </w:t>
      </w:r>
    </w:p>
    <w:p w14:paraId="325C16BB" w14:textId="77777777" w:rsidR="001445F4" w:rsidRPr="00965924" w:rsidRDefault="001445F4" w:rsidP="001445F4">
      <w:pPr>
        <w:rPr>
          <w:rFonts w:ascii="TradeGothic LT" w:hAnsi="TradeGothic LT"/>
        </w:rPr>
      </w:pPr>
      <w:r>
        <w:rPr>
          <w:rFonts w:ascii="TradeGothic LT" w:hAnsi="TradeGothic LT"/>
          <w:b/>
        </w:rPr>
        <w:t>Walk-in and by appointment services:</w:t>
      </w:r>
      <w:r w:rsidRPr="00965924">
        <w:rPr>
          <w:rFonts w:ascii="TradeGothic LT" w:hAnsi="TradeGothic LT"/>
        </w:rPr>
        <w:t xml:space="preserve"> Students may </w:t>
      </w:r>
      <w:r>
        <w:rPr>
          <w:rFonts w:ascii="TradeGothic LT" w:hAnsi="TradeGothic LT"/>
        </w:rPr>
        <w:t xml:space="preserve">visit the ASC (Bldg. 4) for in-person services or </w:t>
      </w:r>
      <w:r w:rsidRPr="00965924">
        <w:rPr>
          <w:rFonts w:ascii="TradeGothic LT" w:hAnsi="TradeGothic LT"/>
        </w:rPr>
        <w:t>make an appointment to receive</w:t>
      </w:r>
      <w:r>
        <w:rPr>
          <w:rFonts w:ascii="TradeGothic LT" w:hAnsi="TradeGothic LT"/>
        </w:rPr>
        <w:t xml:space="preserve"> in-person or virtual academic support services</w:t>
      </w:r>
      <w:r w:rsidRPr="00965924">
        <w:rPr>
          <w:rFonts w:ascii="TradeGothic LT" w:hAnsi="TradeGothic LT"/>
        </w:rPr>
        <w:t xml:space="preserve"> during the posted hours</w:t>
      </w:r>
      <w:r>
        <w:rPr>
          <w:rFonts w:ascii="TradeGothic LT" w:hAnsi="TradeGothic LT"/>
        </w:rPr>
        <w:t>:</w:t>
      </w:r>
    </w:p>
    <w:p w14:paraId="0959B958" w14:textId="77777777" w:rsidR="0099706F" w:rsidRPr="009B1969" w:rsidRDefault="0099706F" w:rsidP="0099706F">
      <w:pPr>
        <w:spacing w:after="0"/>
        <w:rPr>
          <w:rFonts w:ascii="TradeGothic LT" w:hAnsi="TradeGothic LT"/>
        </w:rPr>
      </w:pPr>
      <w:r w:rsidRPr="009B1969">
        <w:rPr>
          <w:rFonts w:ascii="TradeGothic LT" w:hAnsi="TradeGothic LT"/>
        </w:rPr>
        <w:t>Monday – Thursday 8:00 a.m. – 5:30 p.m.</w:t>
      </w:r>
    </w:p>
    <w:p w14:paraId="52281FF0" w14:textId="3E31EC1E" w:rsidR="0099706F" w:rsidRPr="00965924" w:rsidRDefault="0099706F" w:rsidP="0099706F">
      <w:pPr>
        <w:spacing w:after="0"/>
        <w:rPr>
          <w:rFonts w:ascii="TradeGothic LT" w:hAnsi="TradeGothic LT"/>
        </w:rPr>
      </w:pPr>
      <w:r w:rsidRPr="009B1969">
        <w:rPr>
          <w:rFonts w:ascii="TradeGothic LT" w:hAnsi="TradeGothic LT"/>
        </w:rPr>
        <w:t>Fridays 8:00 a.m. – 4:30 p.m.</w:t>
      </w:r>
      <w:r>
        <w:rPr>
          <w:rFonts w:ascii="TradeGothic LT" w:hAnsi="TradeGothic LT"/>
        </w:rPr>
        <w:t xml:space="preserve"> </w:t>
      </w:r>
    </w:p>
    <w:p w14:paraId="11E0CF04" w14:textId="7D6FF90E" w:rsidR="001445F4" w:rsidRPr="00965924" w:rsidRDefault="001445F4" w:rsidP="001445F4">
      <w:pPr>
        <w:spacing w:after="0"/>
        <w:rPr>
          <w:rFonts w:ascii="TradeGothic LT" w:hAnsi="TradeGothic LT"/>
        </w:rPr>
      </w:pPr>
    </w:p>
    <w:p w14:paraId="78728013" w14:textId="77777777" w:rsidR="001445F4" w:rsidRPr="00965924" w:rsidRDefault="001445F4" w:rsidP="001445F4">
      <w:pPr>
        <w:spacing w:after="0"/>
        <w:rPr>
          <w:rFonts w:ascii="TradeGothic LT" w:hAnsi="TradeGothic LT"/>
        </w:rPr>
      </w:pPr>
      <w:r>
        <w:rPr>
          <w:rFonts w:ascii="TradeGothic LT" w:hAnsi="TradeGothic LT"/>
        </w:rPr>
        <w:t xml:space="preserve"> </w:t>
      </w:r>
    </w:p>
    <w:p w14:paraId="5BA85EDF" w14:textId="77777777" w:rsidR="001445F4" w:rsidRPr="00965924" w:rsidRDefault="001445F4" w:rsidP="001445F4">
      <w:pPr>
        <w:pStyle w:val="ListParagraph"/>
        <w:numPr>
          <w:ilvl w:val="0"/>
          <w:numId w:val="3"/>
        </w:numPr>
        <w:spacing w:after="0" w:line="240" w:lineRule="auto"/>
        <w:contextualSpacing w:val="0"/>
        <w:rPr>
          <w:rFonts w:ascii="TradeGothic LT" w:hAnsi="TradeGothic LT"/>
        </w:rPr>
      </w:pPr>
      <w:r w:rsidRPr="00965924">
        <w:rPr>
          <w:rFonts w:ascii="TradeGothic LT" w:hAnsi="TradeGothic LT"/>
          <w:b/>
        </w:rPr>
        <w:t>Workshops, organized group study sessions, and professional tutoring:</w:t>
      </w:r>
      <w:r w:rsidRPr="00965924">
        <w:rPr>
          <w:rFonts w:ascii="TradeGothic LT" w:hAnsi="TradeGothic LT"/>
        </w:rPr>
        <w:t xml:space="preserve">  See the ASC calendars and schedules on NFC’s website for specific dates, times, and delivery methods. For additional information visit </w:t>
      </w:r>
      <w:hyperlink r:id="rId18" w:history="1">
        <w:r w:rsidRPr="00965924">
          <w:rPr>
            <w:rStyle w:val="Hyperlink"/>
            <w:rFonts w:ascii="TradeGothic LT" w:hAnsi="TradeGothic LT"/>
          </w:rPr>
          <w:t>https://guides.nfc.edu/asc</w:t>
        </w:r>
      </w:hyperlink>
      <w:r w:rsidRPr="00965924">
        <w:rPr>
          <w:rFonts w:ascii="TradeGothic LT" w:hAnsi="TradeGothic LT"/>
        </w:rPr>
        <w:t xml:space="preserve">. </w:t>
      </w:r>
    </w:p>
    <w:p w14:paraId="654C8885" w14:textId="77777777" w:rsidR="001445F4" w:rsidRPr="00965924" w:rsidRDefault="001445F4" w:rsidP="001445F4">
      <w:pPr>
        <w:rPr>
          <w:rFonts w:ascii="TradeGothic LT" w:hAnsi="TradeGothic LT"/>
          <w:u w:val="single"/>
        </w:rPr>
      </w:pPr>
    </w:p>
    <w:p w14:paraId="441E4BA7" w14:textId="77777777" w:rsidR="001445F4" w:rsidRPr="00965924" w:rsidRDefault="001445F4" w:rsidP="001445F4">
      <w:pPr>
        <w:rPr>
          <w:rFonts w:ascii="TradeGothic LT" w:hAnsi="TradeGothic LT"/>
          <w:u w:val="single"/>
        </w:rPr>
      </w:pPr>
      <w:bookmarkStart w:id="3" w:name="_Hlk130377467"/>
      <w:r>
        <w:rPr>
          <w:rFonts w:ascii="TradeGothic LT" w:hAnsi="TradeGothic LT"/>
          <w:u w:val="single"/>
        </w:rPr>
        <w:t>Tutor.com</w:t>
      </w:r>
      <w:r w:rsidRPr="00965924">
        <w:rPr>
          <w:rFonts w:ascii="TradeGothic LT" w:hAnsi="TradeGothic LT"/>
          <w:u w:val="single"/>
        </w:rPr>
        <w:t xml:space="preserve"> </w:t>
      </w:r>
      <w:bookmarkEnd w:id="3"/>
      <w:r w:rsidRPr="00965924">
        <w:rPr>
          <w:rFonts w:ascii="TradeGothic LT" w:hAnsi="TradeGothic LT"/>
          <w:u w:val="single"/>
        </w:rPr>
        <w:t xml:space="preserve">Online Tutoring </w:t>
      </w:r>
    </w:p>
    <w:p w14:paraId="594930BD" w14:textId="5DC81BA1" w:rsidR="001445F4" w:rsidRPr="00965924" w:rsidRDefault="001445F4" w:rsidP="001445F4">
      <w:pPr>
        <w:rPr>
          <w:rFonts w:ascii="TradeGothic LT" w:hAnsi="TradeGothic LT"/>
        </w:rPr>
      </w:pPr>
      <w:r w:rsidRPr="00965924">
        <w:rPr>
          <w:rFonts w:ascii="TradeGothic LT" w:hAnsi="TradeGothic LT"/>
        </w:rPr>
        <w:t xml:space="preserve">Online tutoring is available to NFC students 24 hours a day, 7 days a week, through </w:t>
      </w:r>
      <w:bookmarkStart w:id="4" w:name="_Hlk130377502"/>
      <w:r w:rsidRPr="00141668">
        <w:rPr>
          <w:rFonts w:ascii="TradeGothic LT" w:hAnsi="TradeGothic LT"/>
        </w:rPr>
        <w:t>Tutor.com</w:t>
      </w:r>
      <w:bookmarkEnd w:id="4"/>
      <w:r w:rsidRPr="00965924">
        <w:rPr>
          <w:rFonts w:ascii="TradeGothic LT" w:hAnsi="TradeGothic LT"/>
        </w:rPr>
        <w:t xml:space="preserve">. </w:t>
      </w:r>
      <w:r w:rsidRPr="00141668">
        <w:rPr>
          <w:rFonts w:ascii="TradeGothic LT" w:hAnsi="TradeGothic LT"/>
        </w:rPr>
        <w:t>Tutor.com</w:t>
      </w:r>
      <w:r w:rsidRPr="00965924">
        <w:rPr>
          <w:rFonts w:ascii="TradeGothic LT" w:hAnsi="TradeGothic LT"/>
          <w:bCs/>
        </w:rPr>
        <w:t xml:space="preserve"> offers </w:t>
      </w:r>
      <w:r>
        <w:rPr>
          <w:rFonts w:ascii="TradeGothic LT" w:hAnsi="TradeGothic LT"/>
          <w:bCs/>
        </w:rPr>
        <w:t xml:space="preserve">1-to-1 tutoring available on demand in 250+ subjects, 24/7 Anytime, </w:t>
      </w:r>
      <w:r w:rsidR="00395F7D">
        <w:rPr>
          <w:rFonts w:ascii="TradeGothic LT" w:hAnsi="TradeGothic LT"/>
          <w:bCs/>
        </w:rPr>
        <w:t>anywhere</w:t>
      </w:r>
      <w:r>
        <w:rPr>
          <w:rFonts w:ascii="TradeGothic LT" w:hAnsi="TradeGothic LT"/>
          <w:bCs/>
        </w:rPr>
        <w:t xml:space="preserve">. </w:t>
      </w:r>
      <w:r w:rsidRPr="00965924">
        <w:rPr>
          <w:rFonts w:ascii="TradeGothic LT" w:hAnsi="TradeGothic LT"/>
        </w:rPr>
        <w:t> </w:t>
      </w:r>
    </w:p>
    <w:p w14:paraId="67DFB227" w14:textId="77777777" w:rsidR="001445F4" w:rsidRPr="00965924" w:rsidRDefault="001445F4" w:rsidP="001445F4">
      <w:pPr>
        <w:outlineLvl w:val="2"/>
        <w:rPr>
          <w:rFonts w:ascii="TradeGothic LT" w:hAnsi="TradeGothic LT"/>
          <w:b/>
          <w:bCs/>
        </w:rPr>
      </w:pPr>
      <w:r w:rsidRPr="00965924">
        <w:rPr>
          <w:rFonts w:ascii="TradeGothic LT" w:hAnsi="TradeGothic LT"/>
          <w:b/>
          <w:bCs/>
        </w:rPr>
        <w:t xml:space="preserve">For more information about accessing the </w:t>
      </w:r>
      <w:r>
        <w:rPr>
          <w:rFonts w:ascii="TradeGothic LT" w:hAnsi="TradeGothic LT"/>
          <w:b/>
          <w:bCs/>
        </w:rPr>
        <w:t>Tutor.com</w:t>
      </w:r>
      <w:r w:rsidRPr="00965924">
        <w:rPr>
          <w:rFonts w:ascii="TradeGothic LT" w:hAnsi="TradeGothic LT"/>
          <w:b/>
          <w:bCs/>
        </w:rPr>
        <w:t xml:space="preserve"> online tutoring service, see the ASC webpage or contact Elizabeth Gonzales at </w:t>
      </w:r>
      <w:hyperlink r:id="rId19" w:history="1">
        <w:r w:rsidRPr="00965924">
          <w:rPr>
            <w:rStyle w:val="Hyperlink"/>
            <w:rFonts w:ascii="TradeGothic LT" w:hAnsi="TradeGothic LT"/>
          </w:rPr>
          <w:t>gonzalese@nfc.edu</w:t>
        </w:r>
      </w:hyperlink>
      <w:r w:rsidRPr="00965924">
        <w:rPr>
          <w:rFonts w:ascii="TradeGothic LT" w:hAnsi="TradeGothic LT"/>
          <w:b/>
          <w:bCs/>
        </w:rPr>
        <w:t xml:space="preserve"> or (850) 973-1719 and/or </w:t>
      </w:r>
      <w:r>
        <w:rPr>
          <w:rFonts w:ascii="TradeGothic LT" w:hAnsi="TradeGothic LT"/>
          <w:b/>
          <w:bCs/>
        </w:rPr>
        <w:t xml:space="preserve">Brianna Kinsey at </w:t>
      </w:r>
      <w:hyperlink r:id="rId20" w:history="1">
        <w:r w:rsidRPr="009B1969">
          <w:rPr>
            <w:rStyle w:val="Hyperlink"/>
            <w:rFonts w:ascii="TradeGothic LT" w:hAnsi="TradeGothic LT"/>
          </w:rPr>
          <w:t>kinseyb@nfc.edu</w:t>
        </w:r>
      </w:hyperlink>
      <w:r>
        <w:rPr>
          <w:rFonts w:ascii="TradeGothic LT" w:hAnsi="TradeGothic LT"/>
          <w:b/>
          <w:bCs/>
        </w:rPr>
        <w:t xml:space="preserve"> or (850) 973-9458.</w:t>
      </w:r>
    </w:p>
    <w:p w14:paraId="0BC266CD" w14:textId="77777777" w:rsidR="001445F4" w:rsidRPr="00965924" w:rsidRDefault="001445F4" w:rsidP="001445F4">
      <w:pPr>
        <w:rPr>
          <w:rFonts w:ascii="TradeGothic LT" w:hAnsi="TradeGothic LT"/>
        </w:rPr>
      </w:pPr>
      <w:r w:rsidRPr="00965924">
        <w:rPr>
          <w:rFonts w:ascii="TradeGothic LT" w:hAnsi="TradeGothic LT"/>
        </w:rPr>
        <w:t xml:space="preserve">For </w:t>
      </w:r>
      <w:r w:rsidRPr="00965924">
        <w:rPr>
          <w:rFonts w:ascii="TradeGothic LT" w:hAnsi="TradeGothic LT"/>
          <w:b/>
        </w:rPr>
        <w:t>any</w:t>
      </w:r>
      <w:r w:rsidRPr="00965924">
        <w:rPr>
          <w:rFonts w:ascii="TradeGothic LT" w:hAnsi="TradeGothic LT"/>
        </w:rPr>
        <w:t xml:space="preserve"> additional information regarding services provided by the </w:t>
      </w:r>
      <w:r w:rsidRPr="00965924">
        <w:rPr>
          <w:rFonts w:ascii="TradeGothic LT" w:hAnsi="TradeGothic LT"/>
          <w:b/>
        </w:rPr>
        <w:t>Academic Success Center</w:t>
      </w:r>
      <w:r w:rsidRPr="00965924">
        <w:rPr>
          <w:rFonts w:ascii="TradeGothic LT" w:hAnsi="TradeGothic LT"/>
        </w:rPr>
        <w:t>, please contact any of the following:</w:t>
      </w:r>
    </w:p>
    <w:p w14:paraId="3BEE77C7" w14:textId="77777777" w:rsidR="001445F4" w:rsidRPr="00965924" w:rsidRDefault="001445F4" w:rsidP="001445F4">
      <w:pPr>
        <w:pStyle w:val="ListParagraph"/>
        <w:numPr>
          <w:ilvl w:val="0"/>
          <w:numId w:val="4"/>
        </w:numPr>
        <w:rPr>
          <w:rFonts w:ascii="TradeGothic LT" w:hAnsi="TradeGothic LT"/>
        </w:rPr>
      </w:pPr>
      <w:r w:rsidRPr="00965924">
        <w:rPr>
          <w:rFonts w:ascii="TradeGothic LT" w:hAnsi="TradeGothic LT"/>
        </w:rPr>
        <w:t xml:space="preserve">Elizabeth Gonzales, Academic Success Center Coordinator (850) 973-1719 / </w:t>
      </w:r>
      <w:hyperlink r:id="rId21" w:history="1">
        <w:r w:rsidRPr="00965924">
          <w:rPr>
            <w:rStyle w:val="Hyperlink"/>
            <w:rFonts w:ascii="TradeGothic LT" w:hAnsi="TradeGothic LT"/>
          </w:rPr>
          <w:t>gonzalese@nfc.edu</w:t>
        </w:r>
      </w:hyperlink>
      <w:r w:rsidRPr="00965924">
        <w:rPr>
          <w:rFonts w:ascii="TradeGothic LT" w:hAnsi="TradeGothic LT"/>
        </w:rPr>
        <w:t xml:space="preserve"> </w:t>
      </w:r>
    </w:p>
    <w:p w14:paraId="4675D4B3" w14:textId="1C20B9BB" w:rsidR="001445F4" w:rsidRPr="001D4FAC" w:rsidRDefault="001D4FAC" w:rsidP="001445F4">
      <w:pPr>
        <w:pStyle w:val="ListParagraph"/>
        <w:numPr>
          <w:ilvl w:val="0"/>
          <w:numId w:val="4"/>
        </w:numPr>
        <w:rPr>
          <w:rFonts w:ascii="TradeGothic LT" w:hAnsi="TradeGothic LT"/>
        </w:rPr>
      </w:pPr>
      <w:r w:rsidRPr="001D4FAC">
        <w:rPr>
          <w:rFonts w:ascii="TradeGothic LT" w:hAnsi="TradeGothic LT"/>
        </w:rPr>
        <w:t xml:space="preserve">Brianna Kinsey, Tutor Lab </w:t>
      </w:r>
      <w:r>
        <w:rPr>
          <w:rFonts w:ascii="TradeGothic LT" w:hAnsi="TradeGothic LT"/>
        </w:rPr>
        <w:t xml:space="preserve">Manager </w:t>
      </w:r>
      <w:r w:rsidR="001445F4" w:rsidRPr="001D4FAC">
        <w:rPr>
          <w:rFonts w:ascii="TradeGothic LT" w:hAnsi="TradeGothic LT"/>
        </w:rPr>
        <w:t>(850) 973-</w:t>
      </w:r>
      <w:r>
        <w:rPr>
          <w:rFonts w:ascii="TradeGothic LT" w:hAnsi="TradeGothic LT"/>
        </w:rPr>
        <w:t>9458</w:t>
      </w:r>
      <w:r w:rsidR="001445F4" w:rsidRPr="001D4FAC">
        <w:rPr>
          <w:rFonts w:ascii="TradeGothic LT" w:hAnsi="TradeGothic LT"/>
        </w:rPr>
        <w:t xml:space="preserve"> / </w:t>
      </w:r>
      <w:hyperlink r:id="rId22" w:history="1">
        <w:r w:rsidRPr="001D4FAC">
          <w:rPr>
            <w:rStyle w:val="Hyperlink"/>
            <w:rFonts w:ascii="TradeGothic LT" w:hAnsi="TradeGothic LT"/>
          </w:rPr>
          <w:t>kinseyb@nfc.edu</w:t>
        </w:r>
      </w:hyperlink>
    </w:p>
    <w:p w14:paraId="316DB4D7" w14:textId="77777777" w:rsidR="001445F4" w:rsidRPr="00965924" w:rsidRDefault="001445F4" w:rsidP="001445F4">
      <w:pPr>
        <w:jc w:val="both"/>
        <w:rPr>
          <w:rFonts w:ascii="TradeGothic LT" w:hAnsi="TradeGothic LT"/>
          <w:b/>
        </w:rPr>
      </w:pPr>
      <w:r w:rsidRPr="00965924">
        <w:rPr>
          <w:rFonts w:ascii="TradeGothic LT" w:hAnsi="TradeGothic LT"/>
          <w:b/>
        </w:rPr>
        <w:t>Americans with Disabilities Act</w:t>
      </w:r>
    </w:p>
    <w:p w14:paraId="58BF5F77" w14:textId="77777777" w:rsidR="001445F4" w:rsidRPr="00965924" w:rsidRDefault="001445F4" w:rsidP="001445F4">
      <w:pPr>
        <w:jc w:val="both"/>
        <w:rPr>
          <w:rFonts w:ascii="TradeGothic LT" w:hAnsi="TradeGothic LT"/>
        </w:rPr>
      </w:pPr>
      <w:r w:rsidRPr="00965924">
        <w:rPr>
          <w:rFonts w:ascii="TradeGothic LT" w:hAnsi="TradeGothic LT"/>
        </w:rPr>
        <w:t>NFC is dedicated to the concept of equal opportunity. Students desiring modifications in class or on campus due to a disability may choose to inform the instructor at the beginning of the semester or contact the Disability Resource Center directly. Accommodations and modifications will be made after the student registers with the Disability Resource Center and provides appropriate documentation of disability. After the documentation is evaluated, the instructor may be involved in providing accommodations to equalize the student’s educational experience. Students may call (850) 973-1683 (V) or (850) 973-1611 (TTY) for an appointment or additional information.</w:t>
      </w:r>
    </w:p>
    <w:p w14:paraId="40BE3D62" w14:textId="77777777" w:rsidR="001445F4" w:rsidRPr="00965924" w:rsidRDefault="001445F4" w:rsidP="001445F4">
      <w:pPr>
        <w:jc w:val="both"/>
        <w:rPr>
          <w:rFonts w:ascii="TradeGothic LT" w:hAnsi="TradeGothic LT"/>
          <w:b/>
          <w:bCs/>
        </w:rPr>
      </w:pPr>
      <w:r w:rsidRPr="00965924">
        <w:rPr>
          <w:rFonts w:ascii="TradeGothic LT" w:hAnsi="TradeGothic LT"/>
          <w:b/>
          <w:bCs/>
        </w:rPr>
        <w:t>Technology Access</w:t>
      </w:r>
    </w:p>
    <w:p w14:paraId="5D45BAAE" w14:textId="74F34755" w:rsidR="001445F4" w:rsidRPr="00965924" w:rsidRDefault="001445F4" w:rsidP="001445F4">
      <w:pPr>
        <w:jc w:val="both"/>
        <w:rPr>
          <w:rFonts w:ascii="TradeGothic LT" w:hAnsi="TradeGothic LT"/>
          <w:bCs/>
        </w:rPr>
      </w:pPr>
      <w:r w:rsidRPr="00965924">
        <w:rPr>
          <w:rFonts w:ascii="TradeGothic LT" w:hAnsi="TradeGothic LT"/>
          <w:bCs/>
        </w:rPr>
        <w:t xml:space="preserve">All NFC online learning tools are available on the </w:t>
      </w:r>
      <w:proofErr w:type="spellStart"/>
      <w:r w:rsidRPr="00965924">
        <w:rPr>
          <w:rFonts w:ascii="TradeGothic LT" w:hAnsi="TradeGothic LT"/>
          <w:bCs/>
        </w:rPr>
        <w:t>MyNFC</w:t>
      </w:r>
      <w:proofErr w:type="spellEnd"/>
      <w:r w:rsidRPr="00965924">
        <w:rPr>
          <w:rFonts w:ascii="TradeGothic LT" w:hAnsi="TradeGothic LT"/>
          <w:bCs/>
        </w:rPr>
        <w:t xml:space="preserve"> portal. To access the portal, students should click the </w:t>
      </w:r>
      <w:proofErr w:type="spellStart"/>
      <w:r w:rsidRPr="00965924">
        <w:rPr>
          <w:rFonts w:ascii="TradeGothic LT" w:hAnsi="TradeGothic LT"/>
          <w:bCs/>
        </w:rPr>
        <w:t>MyNFC</w:t>
      </w:r>
      <w:proofErr w:type="spellEnd"/>
      <w:r w:rsidRPr="00965924">
        <w:rPr>
          <w:rFonts w:ascii="TradeGothic LT" w:hAnsi="TradeGothic LT"/>
          <w:bCs/>
        </w:rPr>
        <w:t xml:space="preserve"> link at the top of the NFC website (</w:t>
      </w:r>
      <w:hyperlink r:id="rId23" w:history="1">
        <w:r w:rsidR="001D4FAC" w:rsidRPr="006E2E2B">
          <w:rPr>
            <w:rStyle w:val="Hyperlink"/>
            <w:rFonts w:ascii="TradeGothic LT" w:hAnsi="TradeGothic LT"/>
          </w:rPr>
          <w:t>http://www.nfc.edu</w:t>
        </w:r>
      </w:hyperlink>
      <w:r w:rsidRPr="00965924">
        <w:rPr>
          <w:rFonts w:ascii="TradeGothic LT" w:hAnsi="TradeGothic LT"/>
          <w:bCs/>
        </w:rPr>
        <w:t xml:space="preserve">) or type the following URL into the Internet address bar:  </w:t>
      </w:r>
      <w:hyperlink r:id="rId24" w:history="1">
        <w:r w:rsidRPr="00965924">
          <w:rPr>
            <w:rStyle w:val="Hyperlink"/>
            <w:rFonts w:ascii="TradeGothic LT" w:hAnsi="TradeGothic LT"/>
          </w:rPr>
          <w:t>https://my.nfc.edu</w:t>
        </w:r>
      </w:hyperlink>
      <w:r w:rsidRPr="00965924">
        <w:rPr>
          <w:rFonts w:ascii="TradeGothic LT" w:hAnsi="TradeGothic LT"/>
          <w:bCs/>
        </w:rPr>
        <w:t xml:space="preserve">. </w:t>
      </w:r>
      <w:r w:rsidRPr="00965924">
        <w:rPr>
          <w:rFonts w:ascii="TradeGothic LT" w:hAnsi="TradeGothic LT"/>
          <w:b/>
          <w:bCs/>
        </w:rPr>
        <w:t>When accessing the portal for the first time, students should click the "First Time User" link and follow the instructions to set up the account.</w:t>
      </w:r>
    </w:p>
    <w:p w14:paraId="57179C7F" w14:textId="77777777" w:rsidR="001445F4" w:rsidRPr="00965924" w:rsidRDefault="001445F4" w:rsidP="001445F4">
      <w:pPr>
        <w:jc w:val="both"/>
        <w:rPr>
          <w:rFonts w:ascii="TradeGothic LT" w:hAnsi="TradeGothic LT"/>
          <w:bCs/>
        </w:rPr>
      </w:pPr>
      <w:r w:rsidRPr="00965924">
        <w:rPr>
          <w:rFonts w:ascii="TradeGothic LT" w:hAnsi="TradeGothic LT"/>
          <w:bCs/>
        </w:rPr>
        <w:lastRenderedPageBreak/>
        <w:t xml:space="preserve">Each NFC student is provided an email account through </w:t>
      </w:r>
      <w:proofErr w:type="spellStart"/>
      <w:r w:rsidRPr="00965924">
        <w:rPr>
          <w:rFonts w:ascii="TradeGothic LT" w:hAnsi="TradeGothic LT"/>
          <w:bCs/>
        </w:rPr>
        <w:t>GoMail</w:t>
      </w:r>
      <w:proofErr w:type="spellEnd"/>
      <w:r w:rsidRPr="00965924">
        <w:rPr>
          <w:rFonts w:ascii="TradeGothic LT" w:hAnsi="TradeGothic LT"/>
          <w:bCs/>
        </w:rPr>
        <w:t xml:space="preserve">. The student’s </w:t>
      </w:r>
      <w:proofErr w:type="spellStart"/>
      <w:r w:rsidRPr="00965924">
        <w:rPr>
          <w:rFonts w:ascii="TradeGothic LT" w:hAnsi="TradeGothic LT"/>
          <w:bCs/>
        </w:rPr>
        <w:t>GoMail</w:t>
      </w:r>
      <w:proofErr w:type="spellEnd"/>
      <w:r w:rsidRPr="00965924">
        <w:rPr>
          <w:rFonts w:ascii="TradeGothic LT" w:hAnsi="TradeGothic LT"/>
          <w:bCs/>
        </w:rPr>
        <w:t xml:space="preserve"> account is the official email address used by faculty and staff for communication with the student. A student can access his/her </w:t>
      </w:r>
      <w:proofErr w:type="spellStart"/>
      <w:r w:rsidRPr="00965924">
        <w:rPr>
          <w:rFonts w:ascii="TradeGothic LT" w:hAnsi="TradeGothic LT"/>
          <w:bCs/>
        </w:rPr>
        <w:t>GoMail</w:t>
      </w:r>
      <w:proofErr w:type="spellEnd"/>
      <w:r w:rsidRPr="00965924">
        <w:rPr>
          <w:rFonts w:ascii="TradeGothic LT" w:hAnsi="TradeGothic LT"/>
          <w:bCs/>
        </w:rPr>
        <w:t xml:space="preserve"> account via the </w:t>
      </w:r>
      <w:proofErr w:type="spellStart"/>
      <w:r w:rsidRPr="00965924">
        <w:rPr>
          <w:rFonts w:ascii="TradeGothic LT" w:hAnsi="TradeGothic LT"/>
          <w:bCs/>
        </w:rPr>
        <w:t>MyNFC</w:t>
      </w:r>
      <w:proofErr w:type="spellEnd"/>
      <w:r w:rsidRPr="00965924">
        <w:rPr>
          <w:rFonts w:ascii="TradeGothic LT" w:hAnsi="TradeGothic LT"/>
          <w:bCs/>
        </w:rPr>
        <w:t xml:space="preserve"> portal. Students are expected to check their </w:t>
      </w:r>
      <w:proofErr w:type="spellStart"/>
      <w:r w:rsidRPr="00965924">
        <w:rPr>
          <w:rFonts w:ascii="TradeGothic LT" w:hAnsi="TradeGothic LT"/>
          <w:bCs/>
        </w:rPr>
        <w:t>GoMail</w:t>
      </w:r>
      <w:proofErr w:type="spellEnd"/>
      <w:r w:rsidRPr="00965924">
        <w:rPr>
          <w:rFonts w:ascii="TradeGothic LT" w:hAnsi="TradeGothic LT"/>
          <w:bCs/>
        </w:rPr>
        <w:t xml:space="preserve"> accounts regularly.</w:t>
      </w:r>
    </w:p>
    <w:p w14:paraId="3FDB9492" w14:textId="77777777" w:rsidR="001445F4" w:rsidRPr="00965924" w:rsidRDefault="001445F4" w:rsidP="001445F4">
      <w:pPr>
        <w:jc w:val="both"/>
        <w:rPr>
          <w:rFonts w:ascii="TradeGothic LT" w:hAnsi="TradeGothic LT"/>
        </w:rPr>
      </w:pPr>
      <w:r w:rsidRPr="00965924">
        <w:rPr>
          <w:rFonts w:ascii="TradeGothic LT" w:hAnsi="TradeGothic LT"/>
          <w:bCs/>
        </w:rPr>
        <w:t xml:space="preserve">Desire2Learn (D2L) is the learning management system that houses all online and supplemented face-2-face courses. Students can log in to an online or supplemented course by accessing the </w:t>
      </w:r>
      <w:proofErr w:type="spellStart"/>
      <w:r w:rsidRPr="00965924">
        <w:rPr>
          <w:rFonts w:ascii="TradeGothic LT" w:hAnsi="TradeGothic LT"/>
          <w:bCs/>
        </w:rPr>
        <w:t>MyNFC</w:t>
      </w:r>
      <w:proofErr w:type="spellEnd"/>
      <w:r w:rsidRPr="00965924">
        <w:rPr>
          <w:rFonts w:ascii="TradeGothic LT" w:hAnsi="TradeGothic LT"/>
          <w:bCs/>
        </w:rPr>
        <w:t xml:space="preserve"> portal. Students will then see their course(s) listed under the "My Courses" widget on the D2L homepage. Click the name of the course to begin.</w:t>
      </w:r>
      <w:r w:rsidRPr="00965924">
        <w:rPr>
          <w:rFonts w:ascii="TradeGothic LT" w:hAnsi="TradeGothic LT"/>
        </w:rPr>
        <w:t> </w:t>
      </w:r>
    </w:p>
    <w:p w14:paraId="65DF761C" w14:textId="77777777" w:rsidR="001445F4" w:rsidRPr="00965924" w:rsidRDefault="001445F4" w:rsidP="001445F4">
      <w:pPr>
        <w:jc w:val="both"/>
        <w:rPr>
          <w:rFonts w:ascii="TradeGothic LT" w:hAnsi="TradeGothic LT" w:cs="Arial"/>
          <w:b/>
        </w:rPr>
      </w:pPr>
      <w:r w:rsidRPr="00965924">
        <w:rPr>
          <w:rFonts w:ascii="TradeGothic LT" w:hAnsi="TradeGothic LT" w:cs="Arial"/>
          <w:b/>
        </w:rPr>
        <w:t>Student Ombudsman</w:t>
      </w:r>
    </w:p>
    <w:p w14:paraId="48C2FE8B" w14:textId="77777777" w:rsidR="001445F4" w:rsidRPr="00965924" w:rsidRDefault="001445F4" w:rsidP="001445F4">
      <w:pPr>
        <w:jc w:val="both"/>
        <w:rPr>
          <w:rFonts w:ascii="TradeGothic LT" w:hAnsi="TradeGothic LT"/>
        </w:rPr>
      </w:pPr>
      <w:r w:rsidRPr="00965924">
        <w:rPr>
          <w:rFonts w:ascii="TradeGothic LT" w:hAnsi="TradeGothic LT"/>
        </w:rPr>
        <w:t xml:space="preserve">The Student Ombudsman provides confidential, informal, and neutral assistance to students seeking to resolve disputes or address issues of importance.  The Student Ombudsman does </w:t>
      </w:r>
      <w:r w:rsidRPr="00965924">
        <w:rPr>
          <w:rFonts w:ascii="TradeGothic LT" w:hAnsi="TradeGothic LT"/>
          <w:b/>
          <w:bCs/>
        </w:rPr>
        <w:t>not</w:t>
      </w:r>
      <w:r w:rsidRPr="00965924">
        <w:rPr>
          <w:rFonts w:ascii="TradeGothic LT" w:hAnsi="TradeGothic LT"/>
        </w:rPr>
        <w:t xml:space="preserve"> serve as a student </w:t>
      </w:r>
      <w:r w:rsidRPr="00965924">
        <w:rPr>
          <w:rFonts w:ascii="TradeGothic LT" w:hAnsi="TradeGothic LT"/>
          <w:i/>
          <w:iCs/>
        </w:rPr>
        <w:t>advocate</w:t>
      </w:r>
      <w:r w:rsidRPr="00965924">
        <w:rPr>
          <w:rFonts w:ascii="TradeGothic LT" w:hAnsi="TradeGothic LT"/>
        </w:rPr>
        <w:t xml:space="preserve">, but rather serves as a guide to assist students in the navigation of College organizational structure and in understanding of policies and procedures.  David Paulk is the current Student Ombudsman.  He can be reached at (850) 973-9418 or </w:t>
      </w:r>
      <w:hyperlink r:id="rId25" w:history="1">
        <w:r w:rsidRPr="00965924">
          <w:rPr>
            <w:rStyle w:val="Hyperlink"/>
            <w:rFonts w:ascii="TradeGothic LT" w:hAnsi="TradeGothic LT"/>
          </w:rPr>
          <w:t>paulkd@nfc.edu</w:t>
        </w:r>
      </w:hyperlink>
      <w:r w:rsidRPr="00965924">
        <w:rPr>
          <w:rFonts w:ascii="TradeGothic LT" w:hAnsi="TradeGothic LT"/>
          <w:color w:val="000000"/>
        </w:rPr>
        <w:t xml:space="preserve">. </w:t>
      </w:r>
    </w:p>
    <w:p w14:paraId="7BABE353" w14:textId="77777777" w:rsidR="001445F4" w:rsidRPr="00965924" w:rsidRDefault="001445F4" w:rsidP="001445F4">
      <w:pPr>
        <w:spacing w:line="240" w:lineRule="exact"/>
        <w:jc w:val="both"/>
        <w:rPr>
          <w:rFonts w:ascii="TradeGothic LT" w:hAnsi="TradeGothic LT"/>
          <w:b/>
        </w:rPr>
      </w:pPr>
      <w:r w:rsidRPr="00965924">
        <w:rPr>
          <w:rFonts w:ascii="TradeGothic LT" w:hAnsi="TradeGothic LT"/>
          <w:b/>
        </w:rPr>
        <w:t>Equal Opportunity Statement</w:t>
      </w:r>
    </w:p>
    <w:p w14:paraId="0C3CD646" w14:textId="070EDBA6" w:rsidR="001445F4" w:rsidRPr="00965924" w:rsidRDefault="001445F4" w:rsidP="001445F4">
      <w:pPr>
        <w:spacing w:line="240" w:lineRule="exact"/>
        <w:jc w:val="both"/>
        <w:rPr>
          <w:rFonts w:ascii="TradeGothic LT" w:hAnsi="TradeGothic LT"/>
        </w:rPr>
      </w:pPr>
      <w:r w:rsidRPr="00965924">
        <w:rPr>
          <w:rFonts w:ascii="TradeGothic LT" w:hAnsi="TradeGothic LT"/>
        </w:rPr>
        <w:t xml:space="preserve">North Florida College is dedicated to the concept of equal opportunity and access to all programs and activities. In accordance with federal and state laws, and College policy, NFC does not discriminate in any of its policies, </w:t>
      </w:r>
      <w:r w:rsidR="00395F7D" w:rsidRPr="00965924">
        <w:rPr>
          <w:rFonts w:ascii="TradeGothic LT" w:hAnsi="TradeGothic LT"/>
        </w:rPr>
        <w:t>procedures,</w:t>
      </w:r>
      <w:r w:rsidRPr="00965924">
        <w:rPr>
          <w:rFonts w:ascii="TradeGothic LT" w:hAnsi="TradeGothic LT"/>
        </w:rPr>
        <w:t xml:space="preserve"> or practices on the basis of race, ethnicity, color, religion, sex, national origin, gender, age, disability, pregnancy, marital status, genetic information or any other characteristic protected by law. Inquiries or complaints regarding equity issues of any nature may be directed to Denise Bell, Equity Coordinator, 325 NW Turner Davis Drive, Madison, FL 32340, Telephone (850) 973-9481 or email </w:t>
      </w:r>
      <w:hyperlink r:id="rId26" w:history="1">
        <w:r w:rsidRPr="00965924">
          <w:rPr>
            <w:rStyle w:val="Hyperlink"/>
            <w:rFonts w:ascii="TradeGothic LT" w:hAnsi="TradeGothic LT"/>
          </w:rPr>
          <w:t>equity@nfc.edu</w:t>
        </w:r>
      </w:hyperlink>
      <w:r w:rsidRPr="00965924">
        <w:rPr>
          <w:rFonts w:ascii="TradeGothic LT" w:hAnsi="TradeGothic LT"/>
        </w:rPr>
        <w:t>.</w:t>
      </w:r>
    </w:p>
    <w:p w14:paraId="14F4FD4B" w14:textId="77777777" w:rsidR="001445F4" w:rsidRPr="00965924" w:rsidRDefault="001445F4" w:rsidP="001445F4">
      <w:pPr>
        <w:jc w:val="both"/>
        <w:rPr>
          <w:rFonts w:ascii="TradeGothic LT" w:hAnsi="TradeGothic LT"/>
          <w:b/>
        </w:rPr>
      </w:pPr>
      <w:r w:rsidRPr="00965924">
        <w:rPr>
          <w:rFonts w:ascii="TradeGothic LT" w:hAnsi="TradeGothic LT"/>
          <w:b/>
        </w:rPr>
        <w:t xml:space="preserve">Student Rights </w:t>
      </w:r>
    </w:p>
    <w:p w14:paraId="15A5F320" w14:textId="77777777" w:rsidR="001445F4" w:rsidRPr="00965924" w:rsidRDefault="001445F4" w:rsidP="001445F4">
      <w:pPr>
        <w:jc w:val="both"/>
        <w:rPr>
          <w:rFonts w:ascii="TradeGothic LT" w:hAnsi="TradeGothic LT"/>
        </w:rPr>
      </w:pPr>
      <w:r w:rsidRPr="00965924">
        <w:rPr>
          <w:rFonts w:ascii="TradeGothic LT" w:hAnsi="TradeGothic LT"/>
        </w:rPr>
        <w:t>As members of the College community, students have certain rights that include the following.</w:t>
      </w:r>
    </w:p>
    <w:p w14:paraId="1A6CD40A" w14:textId="77777777" w:rsidR="001445F4" w:rsidRPr="00965924" w:rsidRDefault="001445F4" w:rsidP="001445F4">
      <w:pPr>
        <w:jc w:val="both"/>
        <w:rPr>
          <w:rFonts w:ascii="TradeGothic LT" w:hAnsi="TradeGothic LT"/>
        </w:rPr>
      </w:pPr>
      <w:r w:rsidRPr="00965924">
        <w:rPr>
          <w:rFonts w:ascii="TradeGothic LT" w:hAnsi="TradeGothic LT"/>
        </w:rPr>
        <w:t>Students have the</w:t>
      </w:r>
    </w:p>
    <w:p w14:paraId="5C0F4D10" w14:textId="73D0DAC1"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a quality </w:t>
      </w:r>
      <w:r w:rsidR="00395F7D" w:rsidRPr="00965924">
        <w:rPr>
          <w:rFonts w:ascii="TradeGothic LT" w:hAnsi="TradeGothic LT"/>
        </w:rPr>
        <w:t>education.</w:t>
      </w:r>
    </w:p>
    <w:p w14:paraId="520C38F3" w14:textId="78825895"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freedom of </w:t>
      </w:r>
      <w:r w:rsidR="00395F7D" w:rsidRPr="00965924">
        <w:rPr>
          <w:rFonts w:ascii="TradeGothic LT" w:hAnsi="TradeGothic LT"/>
        </w:rPr>
        <w:t>expression.</w:t>
      </w:r>
    </w:p>
    <w:p w14:paraId="39F1AFD3" w14:textId="36D5C94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hold public </w:t>
      </w:r>
      <w:r w:rsidR="00395F7D" w:rsidRPr="00965924">
        <w:rPr>
          <w:rFonts w:ascii="TradeGothic LT" w:hAnsi="TradeGothic LT"/>
        </w:rPr>
        <w:t>forums.</w:t>
      </w:r>
    </w:p>
    <w:p w14:paraId="07F2FA90" w14:textId="4A756746"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peacefully </w:t>
      </w:r>
      <w:r w:rsidR="00395F7D" w:rsidRPr="00965924">
        <w:rPr>
          <w:rFonts w:ascii="TradeGothic LT" w:hAnsi="TradeGothic LT"/>
        </w:rPr>
        <w:t>assemble.</w:t>
      </w:r>
    </w:p>
    <w:p w14:paraId="0F830FAD" w14:textId="63A69A6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a fair and impartial </w:t>
      </w:r>
      <w:r w:rsidR="00395F7D" w:rsidRPr="00965924">
        <w:rPr>
          <w:rFonts w:ascii="TradeGothic LT" w:hAnsi="TradeGothic LT"/>
        </w:rPr>
        <w:t>hearing.</w:t>
      </w:r>
    </w:p>
    <w:p w14:paraId="31FD1D84" w14:textId="4E6B99D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participate in Student </w:t>
      </w:r>
      <w:r w:rsidR="00395F7D" w:rsidRPr="00965924">
        <w:rPr>
          <w:rFonts w:ascii="TradeGothic LT" w:hAnsi="TradeGothic LT"/>
        </w:rPr>
        <w:t>Government.</w:t>
      </w:r>
    </w:p>
    <w:p w14:paraId="5662173C" w14:textId="5701A701"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be a member in authorized student </w:t>
      </w:r>
      <w:r w:rsidR="00395F7D" w:rsidRPr="00965924">
        <w:rPr>
          <w:rFonts w:ascii="TradeGothic LT" w:hAnsi="TradeGothic LT"/>
        </w:rPr>
        <w:t>organizations.</w:t>
      </w:r>
    </w:p>
    <w:p w14:paraId="0C22412D" w14:textId="7FD1CB22"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to appeal College decisions through established grievance </w:t>
      </w:r>
      <w:r w:rsidR="00395F7D" w:rsidRPr="00965924">
        <w:rPr>
          <w:rFonts w:ascii="TradeGothic LT" w:hAnsi="TradeGothic LT"/>
        </w:rPr>
        <w:t>procedures.</w:t>
      </w:r>
    </w:p>
    <w:p w14:paraId="192B0FCD" w14:textId="55DBDD50"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 xml:space="preserve">Right of personal respect and freedom from humiliation and </w:t>
      </w:r>
      <w:r w:rsidR="00395F7D" w:rsidRPr="00965924">
        <w:rPr>
          <w:rFonts w:ascii="TradeGothic LT" w:hAnsi="TradeGothic LT"/>
        </w:rPr>
        <w:t>control.</w:t>
      </w:r>
    </w:p>
    <w:p w14:paraId="2409E4A5"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make the best use of the student’s time and talents and to work toward the goal which brought the student to the College; and</w:t>
      </w:r>
    </w:p>
    <w:p w14:paraId="2A95581F"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ask about and recommend improvements in policies that affect the welfare of students.</w:t>
      </w:r>
    </w:p>
    <w:p w14:paraId="3E62705C" w14:textId="77777777" w:rsidR="001445F4" w:rsidRDefault="001445F4" w:rsidP="001445F4">
      <w:pPr>
        <w:jc w:val="both"/>
        <w:rPr>
          <w:rFonts w:ascii="TradeGothic LT" w:hAnsi="TradeGothic LT"/>
        </w:rPr>
      </w:pPr>
    </w:p>
    <w:p w14:paraId="617D3DC1" w14:textId="77777777" w:rsidR="001445F4" w:rsidRPr="00965924" w:rsidRDefault="001445F4" w:rsidP="001445F4">
      <w:pPr>
        <w:jc w:val="both"/>
        <w:rPr>
          <w:rFonts w:ascii="TradeGothic LT" w:hAnsi="TradeGothic LT"/>
          <w:b/>
        </w:rPr>
      </w:pPr>
      <w:r w:rsidRPr="00965924">
        <w:rPr>
          <w:rFonts w:ascii="TradeGothic LT" w:hAnsi="TradeGothic LT"/>
          <w:b/>
        </w:rPr>
        <w:t>Student Responsibilities</w:t>
      </w:r>
    </w:p>
    <w:p w14:paraId="1CB70821" w14:textId="77777777" w:rsidR="001445F4" w:rsidRPr="00965924" w:rsidRDefault="001445F4" w:rsidP="001445F4">
      <w:pPr>
        <w:jc w:val="both"/>
        <w:rPr>
          <w:rFonts w:ascii="TradeGothic LT" w:hAnsi="TradeGothic LT"/>
        </w:rPr>
      </w:pPr>
      <w:r w:rsidRPr="00965924">
        <w:rPr>
          <w:rFonts w:ascii="TradeGothic LT" w:hAnsi="TradeGothic LT"/>
        </w:rPr>
        <w:t>As members of the College community, students have certain responsibilities that include the following.</w:t>
      </w:r>
    </w:p>
    <w:p w14:paraId="34BFACDC" w14:textId="77777777" w:rsidR="001445F4" w:rsidRPr="00965924" w:rsidRDefault="001445F4" w:rsidP="001445F4">
      <w:pPr>
        <w:jc w:val="both"/>
        <w:rPr>
          <w:rFonts w:ascii="TradeGothic LT" w:hAnsi="TradeGothic LT"/>
        </w:rPr>
      </w:pPr>
      <w:r w:rsidRPr="00965924">
        <w:rPr>
          <w:rFonts w:ascii="TradeGothic LT" w:hAnsi="TradeGothic LT"/>
        </w:rPr>
        <w:t>Students are</w:t>
      </w:r>
    </w:p>
    <w:p w14:paraId="385749B7" w14:textId="5AB73C88"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 xml:space="preserve">Expected to assume responsibility for knowing the rules, </w:t>
      </w:r>
      <w:r w:rsidR="00395F7D" w:rsidRPr="00965924">
        <w:rPr>
          <w:rFonts w:ascii="TradeGothic LT" w:hAnsi="TradeGothic LT"/>
        </w:rPr>
        <w:t>regulations,</w:t>
      </w:r>
      <w:r w:rsidRPr="00965924">
        <w:rPr>
          <w:rFonts w:ascii="TradeGothic LT" w:hAnsi="TradeGothic LT"/>
        </w:rPr>
        <w:t xml:space="preserve"> and policies of the </w:t>
      </w:r>
      <w:r w:rsidR="00395F7D" w:rsidRPr="00965924">
        <w:rPr>
          <w:rFonts w:ascii="TradeGothic LT" w:hAnsi="TradeGothic LT"/>
        </w:rPr>
        <w:t>College.</w:t>
      </w:r>
    </w:p>
    <w:p w14:paraId="07B3CA80" w14:textId="3AD4080D"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 xml:space="preserve">Expected to meet the course and graduation requirements of the students’ program of </w:t>
      </w:r>
      <w:r w:rsidR="00395F7D" w:rsidRPr="00965924">
        <w:rPr>
          <w:rFonts w:ascii="TradeGothic LT" w:hAnsi="TradeGothic LT"/>
        </w:rPr>
        <w:t>study.</w:t>
      </w:r>
    </w:p>
    <w:p w14:paraId="176C3BE3" w14:textId="557FFAB9"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lastRenderedPageBreak/>
        <w:t xml:space="preserve">Expected to keep college records current with up-to-date addresses and other </w:t>
      </w:r>
      <w:r w:rsidR="00395F7D" w:rsidRPr="00965924">
        <w:rPr>
          <w:rFonts w:ascii="TradeGothic LT" w:hAnsi="TradeGothic LT"/>
        </w:rPr>
        <w:t>information.</w:t>
      </w:r>
    </w:p>
    <w:p w14:paraId="2E422D76" w14:textId="23773A5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 xml:space="preserve">Expected to meet with an academic advisor at least once each </w:t>
      </w:r>
      <w:r w:rsidR="00395F7D" w:rsidRPr="00965924">
        <w:rPr>
          <w:rFonts w:ascii="TradeGothic LT" w:hAnsi="TradeGothic LT"/>
        </w:rPr>
        <w:t>term.</w:t>
      </w:r>
    </w:p>
    <w:p w14:paraId="3BD6D1F9"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Expected to comply with College rules, regulations and policies; and</w:t>
      </w:r>
    </w:p>
    <w:p w14:paraId="3B420996"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Expected to behave in a manner which demonstrates respect for others and self.</w:t>
      </w:r>
    </w:p>
    <w:p w14:paraId="6F7687F2" w14:textId="77777777" w:rsidR="001445F4" w:rsidRPr="00965924" w:rsidRDefault="001445F4" w:rsidP="001445F4">
      <w:pPr>
        <w:jc w:val="both"/>
        <w:rPr>
          <w:rFonts w:ascii="TradeGothic LT" w:hAnsi="TradeGothic LT"/>
          <w:b/>
        </w:rPr>
      </w:pPr>
    </w:p>
    <w:p w14:paraId="314A418E" w14:textId="77777777" w:rsidR="001445F4" w:rsidRPr="00965924" w:rsidRDefault="001445F4" w:rsidP="001445F4">
      <w:pPr>
        <w:jc w:val="both"/>
        <w:rPr>
          <w:rFonts w:ascii="TradeGothic LT" w:hAnsi="TradeGothic LT"/>
          <w:b/>
        </w:rPr>
      </w:pPr>
      <w:r w:rsidRPr="00965924">
        <w:rPr>
          <w:rFonts w:ascii="TradeGothic LT" w:hAnsi="TradeGothic LT"/>
          <w:b/>
        </w:rPr>
        <w:t>Student Rights Under the Family Educational Rights and Privacy Act (FERPA)</w:t>
      </w:r>
    </w:p>
    <w:p w14:paraId="08C1BB22" w14:textId="77777777" w:rsidR="001445F4" w:rsidRPr="00965924" w:rsidRDefault="001445F4" w:rsidP="001445F4">
      <w:pPr>
        <w:jc w:val="both"/>
        <w:rPr>
          <w:rFonts w:ascii="TradeGothic LT" w:hAnsi="TradeGothic LT"/>
        </w:rPr>
      </w:pPr>
      <w:r w:rsidRPr="00965924">
        <w:rPr>
          <w:rFonts w:ascii="TradeGothic LT" w:hAnsi="TradeGothic LT"/>
        </w:rPr>
        <w:t>FERPA affords students certain rights with respect to their educational records.</w:t>
      </w:r>
    </w:p>
    <w:p w14:paraId="0B34B2F7"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inspect and review the student’s educational records.</w:t>
      </w:r>
    </w:p>
    <w:p w14:paraId="7FC25643"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request the amendment of the student’s educational records to ensure that they are not inaccurate, misleading, or otherwise in violation of the student’s privacy or other rights.</w:t>
      </w:r>
    </w:p>
    <w:p w14:paraId="5D7452CE"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consent to disclosure of personally identifiable information contained in the student’s educational records, except to the extent that FERPA authorizes disclosures without consent.</w:t>
      </w:r>
    </w:p>
    <w:p w14:paraId="52999C73" w14:textId="2E1F9F01"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 xml:space="preserve">The right to file with the U.S. Department of Education a complaint concerning alleged failures by North Florida College to comply with the requirements of FERPA. Please write </w:t>
      </w:r>
      <w:r w:rsidR="00395F7D" w:rsidRPr="00965924">
        <w:rPr>
          <w:rFonts w:ascii="TradeGothic LT" w:hAnsi="TradeGothic LT"/>
        </w:rPr>
        <w:t>to</w:t>
      </w:r>
      <w:r w:rsidRPr="00965924">
        <w:rPr>
          <w:rFonts w:ascii="TradeGothic LT" w:hAnsi="TradeGothic LT"/>
        </w:rPr>
        <w:t xml:space="preserve"> U.S. Department of Education, 600 Independence Ave. S.W., Washington, D.C. 20203.</w:t>
      </w:r>
    </w:p>
    <w:p w14:paraId="6A13CC07"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obtain a copy of North Florida College’s student record policy from the Office of the Registrar, North Florida College, 325 NW Turner Davis Drive, Madison, Florida 32340.</w:t>
      </w:r>
    </w:p>
    <w:p w14:paraId="14872A19" w14:textId="77777777" w:rsidR="001445F4" w:rsidRDefault="001445F4" w:rsidP="001445F4">
      <w:pPr>
        <w:jc w:val="both"/>
        <w:rPr>
          <w:rFonts w:ascii="TradeGothic LT" w:hAnsi="TradeGothic LT"/>
          <w:b/>
        </w:rPr>
      </w:pPr>
    </w:p>
    <w:p w14:paraId="2066B6BC" w14:textId="77777777" w:rsidR="001445F4" w:rsidRPr="00965924" w:rsidRDefault="001445F4" w:rsidP="001445F4">
      <w:pPr>
        <w:jc w:val="both"/>
        <w:rPr>
          <w:rFonts w:ascii="TradeGothic LT" w:hAnsi="TradeGothic LT"/>
          <w:b/>
        </w:rPr>
      </w:pPr>
      <w:r w:rsidRPr="00965924">
        <w:rPr>
          <w:rFonts w:ascii="TradeGothic LT" w:hAnsi="TradeGothic LT"/>
          <w:b/>
        </w:rPr>
        <w:t>Vulnerable Persons Act</w:t>
      </w:r>
    </w:p>
    <w:p w14:paraId="1F7CFFDF" w14:textId="77777777" w:rsidR="001445F4" w:rsidRPr="00965924" w:rsidRDefault="001445F4" w:rsidP="001445F4">
      <w:pPr>
        <w:rPr>
          <w:rFonts w:ascii="TradeGothic LT" w:hAnsi="TradeGothic LT"/>
        </w:rPr>
      </w:pPr>
      <w:r w:rsidRPr="00965924">
        <w:rPr>
          <w:rFonts w:ascii="TradeGothic LT" w:hAnsi="TradeGothic LT"/>
        </w:rPr>
        <w:t>All faculty and staff of North Florida College are required by law to report any type of abuse of minors that they witness or become aware of through written or verbal communication, regardless of the time that has passed since the abuse occurred.  Students are advised that any information, written or verbal, communicated in this class, or to the instructor in any way, in regards to any willful act or threatened act that results in any physical, mental, or sexual abuse, injury, or harm that causes or is likely to cause harm to the physical, mental, or emotional health of another to be significantly impaired is subject to disclosure as required per Florida State Statutes.</w:t>
      </w:r>
    </w:p>
    <w:p w14:paraId="1970E2FC" w14:textId="77777777" w:rsidR="001445F4" w:rsidRDefault="001445F4" w:rsidP="001445F4">
      <w:pPr>
        <w:jc w:val="center"/>
        <w:rPr>
          <w:b/>
          <w:bCs/>
        </w:rPr>
      </w:pPr>
    </w:p>
    <w:p w14:paraId="1AC09047" w14:textId="77777777" w:rsidR="001445F4" w:rsidRPr="00182779" w:rsidRDefault="001445F4" w:rsidP="001445F4">
      <w:pPr>
        <w:jc w:val="center"/>
        <w:rPr>
          <w:b/>
          <w:bCs/>
        </w:rPr>
      </w:pPr>
    </w:p>
    <w:p w14:paraId="686BA625" w14:textId="77777777" w:rsidR="001445F4" w:rsidRDefault="001445F4" w:rsidP="001445F4">
      <w:pPr>
        <w:ind w:left="6480"/>
        <w:rPr>
          <w:rFonts w:ascii="Calibri" w:hAnsi="Calibri"/>
          <w:b/>
          <w:sz w:val="18"/>
          <w:szCs w:val="18"/>
        </w:rPr>
      </w:pPr>
    </w:p>
    <w:p w14:paraId="7EB65A54" w14:textId="77777777" w:rsidR="00965924" w:rsidRPr="001445F4" w:rsidRDefault="00965924" w:rsidP="001445F4"/>
    <w:sectPr w:rsidR="00965924" w:rsidRPr="001445F4" w:rsidSect="009F3658">
      <w:headerReference w:type="default" r:id="rId27"/>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1944" w14:textId="77777777" w:rsidR="009F3658" w:rsidRDefault="009F3658" w:rsidP="0066067E">
      <w:pPr>
        <w:spacing w:after="0" w:line="240" w:lineRule="auto"/>
      </w:pPr>
      <w:r>
        <w:separator/>
      </w:r>
    </w:p>
  </w:endnote>
  <w:endnote w:type="continuationSeparator" w:id="0">
    <w:p w14:paraId="26C819F7" w14:textId="77777777" w:rsidR="009F3658" w:rsidRDefault="009F3658" w:rsidP="006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LT">
    <w:altName w:val="Calibri"/>
    <w:charset w:val="00"/>
    <w:family w:val="auto"/>
    <w:pitch w:val="variable"/>
    <w:sig w:usb0="80000027" w:usb1="00000000" w:usb2="00000000" w:usb3="00000000" w:csb0="00000001" w:csb1="00000000"/>
  </w:font>
  <w:font w:name="Trade Gothic Next">
    <w:charset w:val="00"/>
    <w:family w:val="swiss"/>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36F8" w14:textId="77777777" w:rsidR="009F3658" w:rsidRDefault="009F3658" w:rsidP="0066067E">
      <w:pPr>
        <w:spacing w:after="0" w:line="240" w:lineRule="auto"/>
      </w:pPr>
      <w:r>
        <w:separator/>
      </w:r>
    </w:p>
  </w:footnote>
  <w:footnote w:type="continuationSeparator" w:id="0">
    <w:p w14:paraId="096AE370" w14:textId="77777777" w:rsidR="009F3658" w:rsidRDefault="009F3658" w:rsidP="006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5E40" w14:textId="77777777" w:rsidR="0066067E" w:rsidRDefault="0066067E" w:rsidP="0066067E">
    <w:pPr>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806"/>
    <w:multiLevelType w:val="hybridMultilevel"/>
    <w:tmpl w:val="5D4A455A"/>
    <w:lvl w:ilvl="0" w:tplc="69DA3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2006"/>
    <w:multiLevelType w:val="hybridMultilevel"/>
    <w:tmpl w:val="7DCC8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0F0E69"/>
    <w:multiLevelType w:val="hybridMultilevel"/>
    <w:tmpl w:val="9E32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D3105"/>
    <w:multiLevelType w:val="hybridMultilevel"/>
    <w:tmpl w:val="8DFA4E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B6A06"/>
    <w:multiLevelType w:val="hybridMultilevel"/>
    <w:tmpl w:val="790A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32069"/>
    <w:multiLevelType w:val="hybridMultilevel"/>
    <w:tmpl w:val="0FCEC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A6876B5"/>
    <w:multiLevelType w:val="hybridMultilevel"/>
    <w:tmpl w:val="AC2C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D1D43"/>
    <w:multiLevelType w:val="hybridMultilevel"/>
    <w:tmpl w:val="9904C11C"/>
    <w:lvl w:ilvl="0" w:tplc="5CDA7C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F7CCD"/>
    <w:multiLevelType w:val="hybridMultilevel"/>
    <w:tmpl w:val="565ED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4193">
    <w:abstractNumId w:val="6"/>
  </w:num>
  <w:num w:numId="2" w16cid:durableId="1110473775">
    <w:abstractNumId w:val="7"/>
  </w:num>
  <w:num w:numId="3" w16cid:durableId="1491747160">
    <w:abstractNumId w:val="2"/>
  </w:num>
  <w:num w:numId="4" w16cid:durableId="468864284">
    <w:abstractNumId w:val="8"/>
  </w:num>
  <w:num w:numId="5" w16cid:durableId="1797064431">
    <w:abstractNumId w:val="0"/>
  </w:num>
  <w:num w:numId="6" w16cid:durableId="520121866">
    <w:abstractNumId w:val="3"/>
  </w:num>
  <w:num w:numId="7" w16cid:durableId="1200555684">
    <w:abstractNumId w:val="4"/>
  </w:num>
  <w:num w:numId="8" w16cid:durableId="1005282379">
    <w:abstractNumId w:val="5"/>
  </w:num>
  <w:num w:numId="9" w16cid:durableId="1829205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E3"/>
    <w:rsid w:val="000856EA"/>
    <w:rsid w:val="001445F4"/>
    <w:rsid w:val="001A161C"/>
    <w:rsid w:val="001D4FAC"/>
    <w:rsid w:val="00200702"/>
    <w:rsid w:val="00215F53"/>
    <w:rsid w:val="00265E2E"/>
    <w:rsid w:val="002E62EC"/>
    <w:rsid w:val="002F1D64"/>
    <w:rsid w:val="00395BC3"/>
    <w:rsid w:val="00395F7D"/>
    <w:rsid w:val="003A1C2C"/>
    <w:rsid w:val="0041069B"/>
    <w:rsid w:val="004A5969"/>
    <w:rsid w:val="004D57FE"/>
    <w:rsid w:val="00513A62"/>
    <w:rsid w:val="00563769"/>
    <w:rsid w:val="0066067E"/>
    <w:rsid w:val="0069246A"/>
    <w:rsid w:val="006B2685"/>
    <w:rsid w:val="006E1610"/>
    <w:rsid w:val="007710F7"/>
    <w:rsid w:val="007A3057"/>
    <w:rsid w:val="007C791E"/>
    <w:rsid w:val="007D6063"/>
    <w:rsid w:val="00802EC9"/>
    <w:rsid w:val="008E03E3"/>
    <w:rsid w:val="00923BA9"/>
    <w:rsid w:val="00965924"/>
    <w:rsid w:val="00986415"/>
    <w:rsid w:val="0099706F"/>
    <w:rsid w:val="009B1969"/>
    <w:rsid w:val="009F1B45"/>
    <w:rsid w:val="009F3658"/>
    <w:rsid w:val="00A077DA"/>
    <w:rsid w:val="00AB5B7A"/>
    <w:rsid w:val="00AD0DC1"/>
    <w:rsid w:val="00AD4F26"/>
    <w:rsid w:val="00B534EB"/>
    <w:rsid w:val="00B85B90"/>
    <w:rsid w:val="00BC253D"/>
    <w:rsid w:val="00BE3947"/>
    <w:rsid w:val="00C22810"/>
    <w:rsid w:val="00C34677"/>
    <w:rsid w:val="00C61A8A"/>
    <w:rsid w:val="00D33241"/>
    <w:rsid w:val="00DF6FFE"/>
    <w:rsid w:val="00E170B5"/>
    <w:rsid w:val="00E76611"/>
    <w:rsid w:val="00FF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42335"/>
  <w15:chartTrackingRefBased/>
  <w15:docId w15:val="{5D019C5D-185F-404F-8013-C206423A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4">
    <w:name w:val="List Table 1 Light Accent 4"/>
    <w:basedOn w:val="TableNormal"/>
    <w:uiPriority w:val="46"/>
    <w:rsid w:val="00923BA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923BA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1">
    <w:name w:val="List Table 1 Light Accent 1"/>
    <w:basedOn w:val="TableNormal"/>
    <w:uiPriority w:val="46"/>
    <w:rsid w:val="00923BA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
    <w:name w:val="List Table 2"/>
    <w:basedOn w:val="TableNormal"/>
    <w:uiPriority w:val="47"/>
    <w:rsid w:val="00923BA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923BA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B85B90"/>
    <w:pPr>
      <w:ind w:left="720"/>
      <w:contextualSpacing/>
    </w:pPr>
  </w:style>
  <w:style w:type="character" w:styleId="Hyperlink">
    <w:name w:val="Hyperlink"/>
    <w:basedOn w:val="DefaultParagraphFont"/>
    <w:uiPriority w:val="99"/>
    <w:rsid w:val="00B85B90"/>
    <w:rPr>
      <w:color w:val="0000FF"/>
      <w:u w:val="single"/>
    </w:rPr>
  </w:style>
  <w:style w:type="character" w:styleId="Strong">
    <w:name w:val="Strong"/>
    <w:basedOn w:val="DefaultParagraphFont"/>
    <w:uiPriority w:val="22"/>
    <w:qFormat/>
    <w:rsid w:val="00B85B90"/>
    <w:rPr>
      <w:b/>
      <w:bCs/>
    </w:rPr>
  </w:style>
  <w:style w:type="character" w:customStyle="1" w:styleId="apple-converted-space">
    <w:name w:val="apple-converted-space"/>
    <w:basedOn w:val="DefaultParagraphFont"/>
    <w:rsid w:val="00965924"/>
  </w:style>
  <w:style w:type="paragraph" w:customStyle="1" w:styleId="paragraph">
    <w:name w:val="paragraph"/>
    <w:basedOn w:val="Normal"/>
    <w:rsid w:val="00771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10F7"/>
  </w:style>
  <w:style w:type="character" w:styleId="UnresolvedMention">
    <w:name w:val="Unresolved Mention"/>
    <w:basedOn w:val="DefaultParagraphFont"/>
    <w:uiPriority w:val="99"/>
    <w:semiHidden/>
    <w:unhideWhenUsed/>
    <w:rsid w:val="0066067E"/>
    <w:rPr>
      <w:color w:val="605E5C"/>
      <w:shd w:val="clear" w:color="auto" w:fill="E1DFDD"/>
    </w:rPr>
  </w:style>
  <w:style w:type="paragraph" w:styleId="Header">
    <w:name w:val="header"/>
    <w:basedOn w:val="Normal"/>
    <w:link w:val="HeaderChar"/>
    <w:uiPriority w:val="99"/>
    <w:unhideWhenUsed/>
    <w:rsid w:val="006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7E"/>
  </w:style>
  <w:style w:type="paragraph" w:styleId="Footer">
    <w:name w:val="footer"/>
    <w:basedOn w:val="Normal"/>
    <w:link w:val="FooterChar"/>
    <w:uiPriority w:val="99"/>
    <w:unhideWhenUsed/>
    <w:rsid w:val="006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stomersupportcenter.highered.follett.com/hc/en-us" TargetMode="External"/><Relationship Id="rId18" Type="http://schemas.openxmlformats.org/officeDocument/2006/relationships/hyperlink" Target="https://guides.nfc.edu/asc" TargetMode="External"/><Relationship Id="rId26" Type="http://schemas.openxmlformats.org/officeDocument/2006/relationships/hyperlink" Target="mailto:equity@nfcc.edu" TargetMode="External"/><Relationship Id="rId3" Type="http://schemas.openxmlformats.org/officeDocument/2006/relationships/customXml" Target="../customXml/item3.xml"/><Relationship Id="rId21" Type="http://schemas.openxmlformats.org/officeDocument/2006/relationships/hyperlink" Target="mailto:gonzalese@nfcc.edu" TargetMode="External"/><Relationship Id="rId7" Type="http://schemas.openxmlformats.org/officeDocument/2006/relationships/settings" Target="settings.xml"/><Relationship Id="rId12" Type="http://schemas.openxmlformats.org/officeDocument/2006/relationships/hyperlink" Target="https://customersupportcenter.highered.follett.com/hc/en-us" TargetMode="External"/><Relationship Id="rId17" Type="http://schemas.openxmlformats.org/officeDocument/2006/relationships/hyperlink" Target="https://www.nfc.edu/learning-resources/" TargetMode="External"/><Relationship Id="rId25" Type="http://schemas.openxmlformats.org/officeDocument/2006/relationships/hyperlink" Target="mailto:paulkd@nfcc.edu" TargetMode="External"/><Relationship Id="rId2" Type="http://schemas.openxmlformats.org/officeDocument/2006/relationships/customXml" Target="../customXml/item2.xml"/><Relationship Id="rId16" Type="http://schemas.openxmlformats.org/officeDocument/2006/relationships/hyperlink" Target="mailto:library@nfc.edu" TargetMode="External"/><Relationship Id="rId20" Type="http://schemas.openxmlformats.org/officeDocument/2006/relationships/hyperlink" Target="mailto:kinseyb@nfc.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y.nfcc.edu" TargetMode="External"/><Relationship Id="rId5" Type="http://schemas.openxmlformats.org/officeDocument/2006/relationships/numbering" Target="numbering.xml"/><Relationship Id="rId15" Type="http://schemas.openxmlformats.org/officeDocument/2006/relationships/hyperlink" Target="http://www.turnitin.com" TargetMode="External"/><Relationship Id="rId23" Type="http://schemas.openxmlformats.org/officeDocument/2006/relationships/hyperlink" Target="http://www.nfc.ed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onzalese@nfc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fcc.edu" TargetMode="External"/><Relationship Id="rId22" Type="http://schemas.openxmlformats.org/officeDocument/2006/relationships/hyperlink" Target="mailto:kinseyb@nfc.ed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C87E1F328D64F9E4C0A3AF250DBE5" ma:contentTypeVersion="9" ma:contentTypeDescription="Create a new document." ma:contentTypeScope="" ma:versionID="44f68f1f1b3349b4cf0292f617ae9ec3">
  <xsd:schema xmlns:xsd="http://www.w3.org/2001/XMLSchema" xmlns:xs="http://www.w3.org/2001/XMLSchema" xmlns:p="http://schemas.microsoft.com/office/2006/metadata/properties" xmlns:ns3="c67d57aa-add4-4561-9f9e-7e02ec7e2c6a" targetNamespace="http://schemas.microsoft.com/office/2006/metadata/properties" ma:root="true" ma:fieldsID="416f6da939991aa7e889853d42fa8130" ns3:_="">
    <xsd:import namespace="c67d57aa-add4-4561-9f9e-7e02ec7e2c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d57aa-add4-4561-9f9e-7e02ec7e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8516-2DBE-4640-8A59-A1248490AC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FC2E89-31B8-432B-9970-60307FEC83AA}">
  <ds:schemaRefs>
    <ds:schemaRef ds:uri="http://schemas.microsoft.com/sharepoint/v3/contenttype/forms"/>
  </ds:schemaRefs>
</ds:datastoreItem>
</file>

<file path=customXml/itemProps3.xml><?xml version="1.0" encoding="utf-8"?>
<ds:datastoreItem xmlns:ds="http://schemas.openxmlformats.org/officeDocument/2006/customXml" ds:itemID="{49698EC7-CFA1-4591-88B6-336AB321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d57aa-add4-4561-9f9e-7e02ec7e2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F37DB-5B83-4EB4-BB7D-B0FC3A4C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North Florida College</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Albritton. Elise</dc:creator>
  <cp:keywords/>
  <dc:description/>
  <cp:lastModifiedBy>Hanna, Laura</cp:lastModifiedBy>
  <cp:revision>4</cp:revision>
  <dcterms:created xsi:type="dcterms:W3CDTF">2024-04-10T13:40:00Z</dcterms:created>
  <dcterms:modified xsi:type="dcterms:W3CDTF">2024-04-10T13:41:00Z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0x01010083BC87E1F328D64F9E4C0A3AF250DBE5</vt:lpwstr>
  </property>
</Properties>
</file>